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D302E" w14:textId="0BC02E97" w:rsidR="00A90598" w:rsidRDefault="00922418" w:rsidP="00FD19E4">
      <w:pPr>
        <w:tabs>
          <w:tab w:val="left" w:pos="9923"/>
        </w:tabs>
        <w:ind w:right="142"/>
        <w:jc w:val="right"/>
      </w:pPr>
      <w:r>
        <w:rPr>
          <w:noProof/>
        </w:rPr>
        <w:drawing>
          <wp:anchor distT="0" distB="0" distL="114300" distR="114300" simplePos="0" relativeHeight="251725824" behindDoc="0" locked="0" layoutInCell="1" allowOverlap="1" wp14:anchorId="66C81B43" wp14:editId="7EF56579">
            <wp:simplePos x="0" y="0"/>
            <wp:positionH relativeFrom="column">
              <wp:posOffset>4709795</wp:posOffset>
            </wp:positionH>
            <wp:positionV relativeFrom="paragraph">
              <wp:posOffset>-309822</wp:posOffset>
            </wp:positionV>
            <wp:extent cx="2047875" cy="800100"/>
            <wp:effectExtent l="0" t="0" r="9525" b="0"/>
            <wp:wrapNone/>
            <wp:docPr id="464" name="Picture 46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N logo.JPG"/>
                    <pic:cNvPicPr/>
                  </pic:nvPicPr>
                  <pic:blipFill>
                    <a:blip r:embed="rId8">
                      <a:extLst>
                        <a:ext uri="{28A0092B-C50C-407E-A947-70E740481C1C}">
                          <a14:useLocalDpi xmlns:a14="http://schemas.microsoft.com/office/drawing/2010/main" val="0"/>
                        </a:ext>
                      </a:extLst>
                    </a:blip>
                    <a:stretch>
                      <a:fillRect/>
                    </a:stretch>
                  </pic:blipFill>
                  <pic:spPr>
                    <a:xfrm>
                      <a:off x="0" y="0"/>
                      <a:ext cx="2047875" cy="800100"/>
                    </a:xfrm>
                    <a:prstGeom prst="rect">
                      <a:avLst/>
                    </a:prstGeom>
                  </pic:spPr>
                </pic:pic>
              </a:graphicData>
            </a:graphic>
          </wp:anchor>
        </w:drawing>
      </w:r>
    </w:p>
    <w:p w14:paraId="13CE4794" w14:textId="77777777" w:rsidR="003E5F31" w:rsidRDefault="003E5F31" w:rsidP="00FD19E4">
      <w:pPr>
        <w:tabs>
          <w:tab w:val="left" w:pos="9923"/>
        </w:tabs>
        <w:ind w:right="142"/>
      </w:pPr>
    </w:p>
    <w:p w14:paraId="03A059F9" w14:textId="6818BFFD" w:rsidR="00130FA2" w:rsidRDefault="00922418" w:rsidP="00FD19E4">
      <w:pPr>
        <w:tabs>
          <w:tab w:val="left" w:pos="9923"/>
        </w:tabs>
        <w:ind w:right="142"/>
        <w:jc w:val="center"/>
        <w:rPr>
          <w:b/>
        </w:rPr>
      </w:pPr>
      <w:r>
        <w:rPr>
          <w:b/>
        </w:rPr>
        <w:t>Feedback</w:t>
      </w:r>
      <w:r w:rsidR="00A15E0E">
        <w:rPr>
          <w:b/>
        </w:rPr>
        <w:t xml:space="preserve"> </w:t>
      </w:r>
      <w:r w:rsidR="00130FA2" w:rsidRPr="00A90598">
        <w:rPr>
          <w:b/>
        </w:rPr>
        <w:t>Policy and Procedure</w:t>
      </w:r>
    </w:p>
    <w:p w14:paraId="39A85856" w14:textId="1AE27087" w:rsidR="003E5F31" w:rsidRDefault="003E5F31" w:rsidP="00FD19E4">
      <w:pPr>
        <w:tabs>
          <w:tab w:val="left" w:pos="9923"/>
        </w:tabs>
        <w:ind w:right="142"/>
        <w:jc w:val="center"/>
        <w:rPr>
          <w:b/>
        </w:rPr>
      </w:pPr>
    </w:p>
    <w:p w14:paraId="7C03A45C" w14:textId="17114249" w:rsidR="00C9192E" w:rsidRDefault="00C9192E" w:rsidP="00FD19E4">
      <w:pPr>
        <w:tabs>
          <w:tab w:val="left" w:pos="9923"/>
        </w:tabs>
        <w:ind w:right="142"/>
        <w:rPr>
          <w:b/>
        </w:rPr>
      </w:pPr>
      <w:r>
        <w:rPr>
          <w:b/>
        </w:rPr>
        <w:t>This policy applies to all organisations within the Inspire North Group including Community Links and Foundation</w:t>
      </w:r>
    </w:p>
    <w:p w14:paraId="0C28A1BF" w14:textId="0DD1CAD8" w:rsidR="0049551E" w:rsidRDefault="0049551E" w:rsidP="00FD19E4">
      <w:pPr>
        <w:tabs>
          <w:tab w:val="left" w:pos="9923"/>
        </w:tabs>
        <w:ind w:right="142"/>
        <w:rPr>
          <w:b/>
        </w:rPr>
      </w:pPr>
    </w:p>
    <w:p w14:paraId="445F8B9F" w14:textId="5E77EC1E" w:rsidR="0049551E" w:rsidRDefault="0049551E" w:rsidP="00FD19E4">
      <w:pPr>
        <w:tabs>
          <w:tab w:val="left" w:pos="9923"/>
        </w:tabs>
        <w:ind w:right="142"/>
        <w:rPr>
          <w:b/>
        </w:rPr>
      </w:pPr>
      <w:r w:rsidRPr="00F3403B">
        <w:rPr>
          <w:b/>
        </w:rPr>
        <w:t xml:space="preserve">This policy </w:t>
      </w:r>
      <w:r w:rsidR="00F3403B" w:rsidRPr="00F3403B">
        <w:rPr>
          <w:b/>
        </w:rPr>
        <w:t>is in-line with t</w:t>
      </w:r>
      <w:r w:rsidRPr="00F3403B">
        <w:rPr>
          <w:b/>
        </w:rPr>
        <w:t>he Housing Ombudsman</w:t>
      </w:r>
    </w:p>
    <w:p w14:paraId="40E3440E" w14:textId="69B6923E" w:rsidR="0048433C" w:rsidRDefault="0048433C" w:rsidP="00FD19E4">
      <w:pPr>
        <w:tabs>
          <w:tab w:val="left" w:pos="9923"/>
        </w:tabs>
        <w:ind w:right="142"/>
        <w:rPr>
          <w:b/>
        </w:rPr>
      </w:pPr>
    </w:p>
    <w:p w14:paraId="1C154777" w14:textId="34AD7270" w:rsidR="0048433C" w:rsidRDefault="0048433C" w:rsidP="00FD19E4">
      <w:pPr>
        <w:tabs>
          <w:tab w:val="left" w:pos="9923"/>
        </w:tabs>
        <w:ind w:right="142"/>
        <w:rPr>
          <w:b/>
        </w:rPr>
      </w:pPr>
      <w:r>
        <w:rPr>
          <w:b/>
        </w:rPr>
        <w:t>Where we use the term Client this refers to any service user whether client or tenant</w:t>
      </w:r>
    </w:p>
    <w:p w14:paraId="258FBD9A" w14:textId="3035EE40" w:rsidR="00C9192E" w:rsidRDefault="00A97E26" w:rsidP="00FD19E4">
      <w:pPr>
        <w:tabs>
          <w:tab w:val="left" w:pos="9923"/>
        </w:tabs>
        <w:ind w:right="142"/>
        <w:rPr>
          <w:b/>
        </w:rPr>
      </w:pPr>
      <w:r>
        <w:rPr>
          <w:b/>
          <w:noProof/>
        </w:rPr>
        <mc:AlternateContent>
          <mc:Choice Requires="wps">
            <w:drawing>
              <wp:anchor distT="0" distB="0" distL="114300" distR="114300" simplePos="0" relativeHeight="251724800" behindDoc="0" locked="0" layoutInCell="1" allowOverlap="1" wp14:anchorId="2001E884" wp14:editId="52E04535">
                <wp:simplePos x="0" y="0"/>
                <wp:positionH relativeFrom="margin">
                  <wp:posOffset>15240</wp:posOffset>
                </wp:positionH>
                <wp:positionV relativeFrom="paragraph">
                  <wp:posOffset>37465</wp:posOffset>
                </wp:positionV>
                <wp:extent cx="6119283" cy="5025390"/>
                <wp:effectExtent l="19050" t="19050" r="15240" b="22860"/>
                <wp:wrapNone/>
                <wp:docPr id="458" name="Rectangle 458"/>
                <wp:cNvGraphicFramePr/>
                <a:graphic xmlns:a="http://schemas.openxmlformats.org/drawingml/2006/main">
                  <a:graphicData uri="http://schemas.microsoft.com/office/word/2010/wordprocessingShape">
                    <wps:wsp>
                      <wps:cNvSpPr/>
                      <wps:spPr>
                        <a:xfrm>
                          <a:off x="0" y="0"/>
                          <a:ext cx="6119283" cy="5025390"/>
                        </a:xfrm>
                        <a:prstGeom prst="rect">
                          <a:avLst/>
                        </a:prstGeom>
                        <a:solidFill>
                          <a:schemeClr val="bg2"/>
                        </a:solidFill>
                        <a:ln w="28575">
                          <a:solidFill>
                            <a:srgbClr val="35BFA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3BA108" w14:textId="00CF678C" w:rsidR="00BE2F3A" w:rsidRPr="00A97E26" w:rsidRDefault="00BE2F3A" w:rsidP="00A97E26">
                            <w:pPr>
                              <w:rPr>
                                <w:b/>
                                <w:color w:val="000000" w:themeColor="text1"/>
                              </w:rPr>
                            </w:pPr>
                            <w:r>
                              <w:rPr>
                                <w:b/>
                                <w:color w:val="000000" w:themeColor="text1"/>
                              </w:rPr>
                              <w:t xml:space="preserve">Feedback </w:t>
                            </w:r>
                            <w:r w:rsidRPr="00A97E26">
                              <w:rPr>
                                <w:b/>
                                <w:color w:val="000000" w:themeColor="text1"/>
                              </w:rPr>
                              <w:t>Definitions:</w:t>
                            </w:r>
                          </w:p>
                          <w:p w14:paraId="689D9522" w14:textId="77777777" w:rsidR="00BE2F3A" w:rsidRPr="00A97E26" w:rsidRDefault="00BE2F3A" w:rsidP="00A97E26">
                            <w:pPr>
                              <w:rPr>
                                <w:b/>
                                <w:color w:val="000000" w:themeColor="text1"/>
                              </w:rPr>
                            </w:pPr>
                          </w:p>
                          <w:p w14:paraId="006F227B" w14:textId="4620C652" w:rsidR="00BE2F3A" w:rsidRPr="00A97E26" w:rsidRDefault="00BE2F3A" w:rsidP="00A97E26">
                            <w:pPr>
                              <w:autoSpaceDE w:val="0"/>
                              <w:autoSpaceDN w:val="0"/>
                              <w:adjustRightInd w:val="0"/>
                              <w:rPr>
                                <w:rFonts w:cs="Arial"/>
                                <w:color w:val="000000" w:themeColor="text1"/>
                                <w:lang w:eastAsia="en-GB"/>
                              </w:rPr>
                            </w:pPr>
                            <w:r w:rsidRPr="00A97E26">
                              <w:rPr>
                                <w:rFonts w:ascii="Arial,Bold" w:hAnsi="Arial,Bold" w:cs="Arial,Bold"/>
                                <w:b/>
                                <w:bCs/>
                                <w:color w:val="000000" w:themeColor="text1"/>
                                <w:lang w:eastAsia="en-GB"/>
                              </w:rPr>
                              <w:t xml:space="preserve">Complaint: </w:t>
                            </w:r>
                            <w:r w:rsidRPr="00A97E26">
                              <w:rPr>
                                <w:rFonts w:cs="Arial"/>
                                <w:color w:val="000000" w:themeColor="text1"/>
                                <w:lang w:eastAsia="en-GB"/>
                              </w:rPr>
                              <w:t>A complaint</w:t>
                            </w:r>
                            <w:r>
                              <w:rPr>
                                <w:rFonts w:cs="Arial"/>
                                <w:color w:val="000000" w:themeColor="text1"/>
                                <w:lang w:eastAsia="en-GB"/>
                              </w:rPr>
                              <w:t xml:space="preserve"> is an expression of dissatisfaction, however made, about the standard or service, actions or lack of action by the organisation, its employees, or those acting on its behalf, affecting an individual resident or group of residents. </w:t>
                            </w:r>
                          </w:p>
                          <w:p w14:paraId="428A7617" w14:textId="77777777" w:rsidR="00BE2F3A" w:rsidRPr="00A97E26" w:rsidRDefault="00BE2F3A" w:rsidP="00A97E26">
                            <w:pPr>
                              <w:autoSpaceDE w:val="0"/>
                              <w:autoSpaceDN w:val="0"/>
                              <w:adjustRightInd w:val="0"/>
                              <w:rPr>
                                <w:rFonts w:cs="Arial"/>
                                <w:color w:val="000000" w:themeColor="text1"/>
                                <w:lang w:eastAsia="en-GB"/>
                              </w:rPr>
                            </w:pPr>
                          </w:p>
                          <w:p w14:paraId="54E12D0B" w14:textId="687885B8" w:rsidR="00BE2F3A" w:rsidRPr="00A97E26" w:rsidRDefault="00BE2F3A" w:rsidP="00A97E26">
                            <w:pPr>
                              <w:autoSpaceDE w:val="0"/>
                              <w:autoSpaceDN w:val="0"/>
                              <w:adjustRightInd w:val="0"/>
                              <w:rPr>
                                <w:rFonts w:cs="Arial"/>
                                <w:color w:val="000000" w:themeColor="text1"/>
                                <w:lang w:eastAsia="en-GB"/>
                              </w:rPr>
                            </w:pPr>
                            <w:r w:rsidRPr="00A97E26">
                              <w:rPr>
                                <w:rFonts w:cs="Arial"/>
                                <w:color w:val="000000" w:themeColor="text1"/>
                                <w:lang w:eastAsia="en-GB"/>
                              </w:rPr>
                              <w:t>Complaints require a formal response</w:t>
                            </w:r>
                            <w:r>
                              <w:rPr>
                                <w:rFonts w:cs="Arial"/>
                                <w:color w:val="000000" w:themeColor="text1"/>
                                <w:lang w:eastAsia="en-GB"/>
                              </w:rPr>
                              <w:t>, following</w:t>
                            </w:r>
                            <w:r w:rsidRPr="00A97E26">
                              <w:rPr>
                                <w:rFonts w:cs="Arial"/>
                                <w:color w:val="000000" w:themeColor="text1"/>
                                <w:lang w:eastAsia="en-GB"/>
                              </w:rPr>
                              <w:t xml:space="preserve"> the feedback procedure</w:t>
                            </w:r>
                            <w:r>
                              <w:rPr>
                                <w:rFonts w:cs="Arial"/>
                                <w:color w:val="000000" w:themeColor="text1"/>
                                <w:lang w:eastAsia="en-GB"/>
                              </w:rPr>
                              <w:t>, and should be reviewed fully using Datix</w:t>
                            </w:r>
                            <w:r w:rsidRPr="00A97E26">
                              <w:rPr>
                                <w:rFonts w:cs="Arial"/>
                                <w:color w:val="000000" w:themeColor="text1"/>
                                <w:lang w:eastAsia="en-GB"/>
                              </w:rPr>
                              <w:t>.</w:t>
                            </w:r>
                          </w:p>
                          <w:p w14:paraId="5D89D862" w14:textId="77777777" w:rsidR="00BE2F3A" w:rsidRPr="00A97E26" w:rsidRDefault="00BE2F3A" w:rsidP="00A97E26">
                            <w:pPr>
                              <w:autoSpaceDE w:val="0"/>
                              <w:autoSpaceDN w:val="0"/>
                              <w:adjustRightInd w:val="0"/>
                              <w:rPr>
                                <w:rFonts w:cs="Arial"/>
                                <w:color w:val="000000" w:themeColor="text1"/>
                                <w:lang w:eastAsia="en-GB"/>
                              </w:rPr>
                            </w:pPr>
                          </w:p>
                          <w:p w14:paraId="0C3F1C32" w14:textId="732AB84D" w:rsidR="00BE2F3A" w:rsidRPr="00A97E26" w:rsidRDefault="00BE2F3A" w:rsidP="00A97E26">
                            <w:pPr>
                              <w:autoSpaceDE w:val="0"/>
                              <w:autoSpaceDN w:val="0"/>
                              <w:adjustRightInd w:val="0"/>
                              <w:rPr>
                                <w:rFonts w:cs="Arial"/>
                                <w:color w:val="000000" w:themeColor="text1"/>
                                <w:lang w:eastAsia="en-GB"/>
                              </w:rPr>
                            </w:pPr>
                            <w:r w:rsidRPr="00A97E26">
                              <w:rPr>
                                <w:rFonts w:ascii="Arial,Bold" w:hAnsi="Arial,Bold" w:cs="Arial,Bold"/>
                                <w:b/>
                                <w:bCs/>
                                <w:color w:val="000000" w:themeColor="text1"/>
                                <w:lang w:eastAsia="en-GB"/>
                              </w:rPr>
                              <w:t xml:space="preserve">Concern: </w:t>
                            </w:r>
                            <w:r w:rsidRPr="00A97E26">
                              <w:rPr>
                                <w:rFonts w:cs="Arial"/>
                                <w:color w:val="000000" w:themeColor="text1"/>
                                <w:lang w:eastAsia="en-GB"/>
                              </w:rPr>
                              <w:t>Concerns are issues which may require further enquiry, advice or information in order to resolve them. These are best dealt with by the service in which the concern originated</w:t>
                            </w:r>
                            <w:r>
                              <w:rPr>
                                <w:rFonts w:cs="Arial"/>
                                <w:color w:val="000000" w:themeColor="text1"/>
                                <w:lang w:eastAsia="en-GB"/>
                              </w:rPr>
                              <w:t xml:space="preserve"> but should still be recorded on Datix.</w:t>
                            </w:r>
                          </w:p>
                          <w:p w14:paraId="6C294F8D" w14:textId="77777777" w:rsidR="00BE2F3A" w:rsidRPr="00A97E26" w:rsidRDefault="00BE2F3A" w:rsidP="00A97E26">
                            <w:pPr>
                              <w:autoSpaceDE w:val="0"/>
                              <w:autoSpaceDN w:val="0"/>
                              <w:adjustRightInd w:val="0"/>
                              <w:rPr>
                                <w:rFonts w:cs="Arial"/>
                                <w:color w:val="000000" w:themeColor="text1"/>
                                <w:lang w:eastAsia="en-GB"/>
                              </w:rPr>
                            </w:pPr>
                          </w:p>
                          <w:p w14:paraId="07DDC691" w14:textId="77777777" w:rsidR="00BE2F3A" w:rsidRPr="00A97E26" w:rsidRDefault="00BE2F3A" w:rsidP="00A97E26">
                            <w:pPr>
                              <w:autoSpaceDE w:val="0"/>
                              <w:autoSpaceDN w:val="0"/>
                              <w:adjustRightInd w:val="0"/>
                              <w:rPr>
                                <w:rFonts w:cs="Arial"/>
                                <w:color w:val="000000" w:themeColor="text1"/>
                                <w:lang w:eastAsia="en-GB"/>
                              </w:rPr>
                            </w:pPr>
                            <w:r w:rsidRPr="00A97E26">
                              <w:rPr>
                                <w:rFonts w:cs="Arial"/>
                                <w:color w:val="000000" w:themeColor="text1"/>
                                <w:lang w:eastAsia="en-GB"/>
                              </w:rPr>
                              <w:t>When a concern is raised which cannot be satisfactorily resolved without an</w:t>
                            </w:r>
                          </w:p>
                          <w:p w14:paraId="62176358" w14:textId="77777777" w:rsidR="00BE2F3A" w:rsidRPr="00A97E26" w:rsidRDefault="00BE2F3A" w:rsidP="00A97E26">
                            <w:pPr>
                              <w:autoSpaceDE w:val="0"/>
                              <w:autoSpaceDN w:val="0"/>
                              <w:adjustRightInd w:val="0"/>
                              <w:rPr>
                                <w:rFonts w:cs="Arial"/>
                                <w:color w:val="000000" w:themeColor="text1"/>
                                <w:lang w:eastAsia="en-GB"/>
                              </w:rPr>
                            </w:pPr>
                            <w:r w:rsidRPr="00A97E26">
                              <w:rPr>
                                <w:rFonts w:cs="Arial"/>
                                <w:color w:val="000000" w:themeColor="text1"/>
                                <w:lang w:eastAsia="en-GB"/>
                              </w:rPr>
                              <w:t>investigation, then it is to be processed as a complaint.</w:t>
                            </w:r>
                          </w:p>
                          <w:p w14:paraId="364B096D" w14:textId="77777777" w:rsidR="00BE2F3A" w:rsidRPr="00A97E26" w:rsidRDefault="00BE2F3A" w:rsidP="00A97E26">
                            <w:pPr>
                              <w:autoSpaceDE w:val="0"/>
                              <w:autoSpaceDN w:val="0"/>
                              <w:adjustRightInd w:val="0"/>
                              <w:rPr>
                                <w:rFonts w:cs="Arial"/>
                                <w:color w:val="000000" w:themeColor="text1"/>
                                <w:lang w:eastAsia="en-GB"/>
                              </w:rPr>
                            </w:pPr>
                          </w:p>
                          <w:p w14:paraId="77B567FF" w14:textId="1553537C" w:rsidR="00BE2F3A" w:rsidRDefault="00BE2F3A" w:rsidP="00A97E26">
                            <w:pPr>
                              <w:autoSpaceDE w:val="0"/>
                              <w:autoSpaceDN w:val="0"/>
                              <w:adjustRightInd w:val="0"/>
                              <w:rPr>
                                <w:rFonts w:cs="Arial"/>
                                <w:color w:val="000000" w:themeColor="text1"/>
                                <w:lang w:eastAsia="en-GB"/>
                              </w:rPr>
                            </w:pPr>
                            <w:r w:rsidRPr="00A97E26">
                              <w:rPr>
                                <w:rFonts w:cs="Arial"/>
                                <w:color w:val="000000" w:themeColor="text1"/>
                                <w:lang w:eastAsia="en-GB"/>
                              </w:rPr>
                              <w:t>An individual has the option to turn their concern into a formal complaint at any point, and employees must pro-actively give guidance on how best to do this should the complainant wish.</w:t>
                            </w:r>
                          </w:p>
                          <w:p w14:paraId="38B68733" w14:textId="77777777" w:rsidR="00BE2F3A" w:rsidRDefault="00BE2F3A" w:rsidP="00A97E26">
                            <w:pPr>
                              <w:autoSpaceDE w:val="0"/>
                              <w:autoSpaceDN w:val="0"/>
                              <w:adjustRightInd w:val="0"/>
                              <w:rPr>
                                <w:rFonts w:cs="Arial"/>
                                <w:color w:val="000000" w:themeColor="text1"/>
                                <w:lang w:eastAsia="en-GB"/>
                              </w:rPr>
                            </w:pPr>
                          </w:p>
                          <w:p w14:paraId="1B8EE47F" w14:textId="0893423C" w:rsidR="00BE2F3A" w:rsidRDefault="00BE2F3A" w:rsidP="00A97E26">
                            <w:pPr>
                              <w:autoSpaceDE w:val="0"/>
                              <w:autoSpaceDN w:val="0"/>
                              <w:adjustRightInd w:val="0"/>
                              <w:rPr>
                                <w:rFonts w:cs="Arial"/>
                                <w:color w:val="000000" w:themeColor="text1"/>
                                <w14:textOutline w14:w="0" w14:cap="flat" w14:cmpd="sng" w14:algn="ctr">
                                  <w14:noFill/>
                                  <w14:prstDash w14:val="solid"/>
                                  <w14:round/>
                                </w14:textOutline>
                              </w:rPr>
                            </w:pPr>
                            <w:r>
                              <w:rPr>
                                <w:rFonts w:cs="Arial"/>
                                <w:b/>
                                <w:bCs/>
                                <w:color w:val="000000" w:themeColor="text1"/>
                                <w:lang w:eastAsia="en-GB"/>
                              </w:rPr>
                              <w:t xml:space="preserve">Compliment: </w:t>
                            </w:r>
                            <w:r>
                              <w:rPr>
                                <w:rFonts w:cs="Arial"/>
                                <w:color w:val="000000" w:themeColor="text1"/>
                                <w14:textOutline w14:w="0" w14:cap="flat" w14:cmpd="sng" w14:algn="ctr">
                                  <w14:noFill/>
                                  <w14:prstDash w14:val="solid"/>
                                  <w14:round/>
                                </w14:textOutline>
                              </w:rPr>
                              <w:t xml:space="preserve">A compliment is </w:t>
                            </w:r>
                            <w:r w:rsidRPr="00922418">
                              <w:rPr>
                                <w:rFonts w:cs="Arial"/>
                                <w:color w:val="000000" w:themeColor="text1"/>
                                <w14:textOutline w14:w="0" w14:cap="flat" w14:cmpd="sng" w14:algn="ctr">
                                  <w14:noFill/>
                                  <w14:prstDash w14:val="solid"/>
                                  <w14:round/>
                                </w14:textOutline>
                              </w:rPr>
                              <w:t>a</w:t>
                            </w:r>
                            <w:r>
                              <w:rPr>
                                <w:rFonts w:cs="Arial"/>
                                <w:color w:val="000000" w:themeColor="text1"/>
                                <w14:textOutline w14:w="0" w14:cap="flat" w14:cmpd="sng" w14:algn="ctr">
                                  <w14:noFill/>
                                  <w14:prstDash w14:val="solid"/>
                                  <w14:round/>
                                </w14:textOutline>
                              </w:rPr>
                              <w:t>n</w:t>
                            </w:r>
                            <w:r w:rsidRPr="00922418">
                              <w:rPr>
                                <w:rFonts w:cs="Arial"/>
                                <w:color w:val="000000" w:themeColor="text1"/>
                                <w14:textOutline w14:w="0" w14:cap="flat" w14:cmpd="sng" w14:algn="ctr">
                                  <w14:noFill/>
                                  <w14:prstDash w14:val="solid"/>
                                  <w14:round/>
                                </w14:textOutline>
                              </w:rPr>
                              <w:t xml:space="preserve"> expression of praise or admiration</w:t>
                            </w:r>
                            <w:r>
                              <w:rPr>
                                <w:rFonts w:cs="Arial"/>
                                <w:color w:val="000000" w:themeColor="text1"/>
                                <w14:textOutline w14:w="0" w14:cap="flat" w14:cmpd="sng" w14:algn="ctr">
                                  <w14:noFill/>
                                  <w14:prstDash w14:val="solid"/>
                                  <w14:round/>
                                </w14:textOutline>
                              </w:rPr>
                              <w:t>; t</w:t>
                            </w:r>
                            <w:r w:rsidRPr="00922418">
                              <w:rPr>
                                <w:rFonts w:cs="Arial"/>
                                <w:color w:val="000000" w:themeColor="text1"/>
                                <w14:textOutline w14:w="0" w14:cap="flat" w14:cmpd="sng" w14:algn="ctr">
                                  <w14:noFill/>
                                  <w14:prstDash w14:val="solid"/>
                                  <w14:round/>
                                </w14:textOutline>
                              </w:rPr>
                              <w:t xml:space="preserve">his can be expressed towards an individual or service. Compliments do not require a formal response, but they are </w:t>
                            </w:r>
                            <w:r>
                              <w:rPr>
                                <w:rFonts w:cs="Arial"/>
                                <w:color w:val="000000" w:themeColor="text1"/>
                                <w14:textOutline w14:w="0" w14:cap="flat" w14:cmpd="sng" w14:algn="ctr">
                                  <w14:noFill/>
                                  <w14:prstDash w14:val="solid"/>
                                  <w14:round/>
                                </w14:textOutline>
                              </w:rPr>
                              <w:t>recorde</w:t>
                            </w:r>
                            <w:r w:rsidRPr="00922418">
                              <w:rPr>
                                <w:rFonts w:cs="Arial"/>
                                <w:color w:val="000000" w:themeColor="text1"/>
                                <w14:textOutline w14:w="0" w14:cap="flat" w14:cmpd="sng" w14:algn="ctr">
                                  <w14:noFill/>
                                  <w14:prstDash w14:val="solid"/>
                                  <w14:round/>
                                </w14:textOutline>
                              </w:rPr>
                              <w:t xml:space="preserve">d in </w:t>
                            </w:r>
                            <w:r>
                              <w:rPr>
                                <w:rFonts w:cs="Arial"/>
                                <w:color w:val="000000" w:themeColor="text1"/>
                                <w14:textOutline w14:w="0" w14:cap="flat" w14:cmpd="sng" w14:algn="ctr">
                                  <w14:noFill/>
                                  <w14:prstDash w14:val="solid"/>
                                  <w14:round/>
                                </w14:textOutline>
                              </w:rPr>
                              <w:t xml:space="preserve">Datix </w:t>
                            </w:r>
                            <w:r w:rsidRPr="00922418">
                              <w:rPr>
                                <w:rFonts w:cs="Arial"/>
                                <w:color w:val="000000" w:themeColor="text1"/>
                                <w14:textOutline w14:w="0" w14:cap="flat" w14:cmpd="sng" w14:algn="ctr">
                                  <w14:noFill/>
                                  <w14:prstDash w14:val="solid"/>
                                  <w14:round/>
                                </w14:textOutline>
                              </w:rPr>
                              <w:t>as evidence of what services and individuals are doing well.</w:t>
                            </w:r>
                          </w:p>
                          <w:p w14:paraId="1460BC82" w14:textId="011D78C7" w:rsidR="00BE2F3A" w:rsidRDefault="00BE2F3A" w:rsidP="00A97E26">
                            <w:pPr>
                              <w:autoSpaceDE w:val="0"/>
                              <w:autoSpaceDN w:val="0"/>
                              <w:adjustRightInd w:val="0"/>
                              <w:rPr>
                                <w:rFonts w:cs="Arial"/>
                                <w:b/>
                                <w:bCs/>
                                <w:color w:val="000000" w:themeColor="text1"/>
                                <w:lang w:eastAsia="en-GB"/>
                              </w:rPr>
                            </w:pPr>
                          </w:p>
                          <w:p w14:paraId="62AF2290" w14:textId="7CB97064" w:rsidR="00BE2F3A" w:rsidRPr="00F3403B" w:rsidRDefault="00BE2F3A" w:rsidP="00A97E26">
                            <w:pPr>
                              <w:autoSpaceDE w:val="0"/>
                              <w:autoSpaceDN w:val="0"/>
                              <w:adjustRightInd w:val="0"/>
                              <w:rPr>
                                <w:rFonts w:cs="Arial"/>
                                <w:color w:val="000000" w:themeColor="text1"/>
                                <w:lang w:eastAsia="en-GB"/>
                              </w:rPr>
                            </w:pPr>
                            <w:r>
                              <w:rPr>
                                <w:rFonts w:cs="Arial"/>
                                <w:b/>
                                <w:bCs/>
                                <w:color w:val="000000" w:themeColor="text1"/>
                                <w:lang w:eastAsia="en-GB"/>
                              </w:rPr>
                              <w:t xml:space="preserve">Satisfaction: </w:t>
                            </w:r>
                            <w:r w:rsidRPr="00F3403B">
                              <w:rPr>
                                <w:rFonts w:cs="Arial"/>
                                <w:color w:val="000000" w:themeColor="text1"/>
                                <w:lang w:eastAsia="en-GB"/>
                              </w:rPr>
                              <w:t xml:space="preserve">A series of questions that clients answer to inform Inspire North how they feel about </w:t>
                            </w:r>
                            <w:r>
                              <w:rPr>
                                <w:rFonts w:cs="Arial"/>
                                <w:color w:val="000000" w:themeColor="text1"/>
                                <w:lang w:eastAsia="en-GB"/>
                              </w:rPr>
                              <w:t xml:space="preserve">the </w:t>
                            </w:r>
                            <w:r w:rsidRPr="00F3403B">
                              <w:rPr>
                                <w:rFonts w:cs="Arial"/>
                                <w:color w:val="000000" w:themeColor="text1"/>
                                <w:lang w:eastAsia="en-GB"/>
                              </w:rPr>
                              <w:t>quality, accessibility and experience</w:t>
                            </w:r>
                            <w:r>
                              <w:rPr>
                                <w:rFonts w:cs="Arial"/>
                                <w:color w:val="000000" w:themeColor="text1"/>
                                <w:lang w:eastAsia="en-GB"/>
                              </w:rPr>
                              <w:t xml:space="preserve"> of the service they are accessing and to help drive improvement in the service</w:t>
                            </w:r>
                            <w:r w:rsidRPr="00F3403B">
                              <w:rPr>
                                <w:rFonts w:cs="Arial"/>
                                <w:color w:val="000000" w:themeColor="text1"/>
                                <w:lang w:eastAsia="en-GB"/>
                              </w:rPr>
                              <w:t>.</w:t>
                            </w:r>
                          </w:p>
                          <w:p w14:paraId="3AC00BB3" w14:textId="77777777" w:rsidR="00BE2F3A" w:rsidRDefault="00BE2F3A" w:rsidP="00A97E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1E884" id="Rectangle 458" o:spid="_x0000_s1026" style="position:absolute;margin-left:1.2pt;margin-top:2.95pt;width:481.85pt;height:395.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" fillcolor="#e7e6e6 [3214]" strokecolor="#35bfad" strokeweight="2.25pt">
                <v:textbox>
                  <w:txbxContent>
                    <w:p w14:paraId="763BA108" w14:textId="00CF678C" w:rsidR="00BE2F3A" w:rsidRPr="00A97E26" w:rsidRDefault="00BE2F3A" w:rsidP="00A97E26">
                      <w:pPr>
                        <w:rPr>
                          <w:b/>
                          <w:color w:val="000000" w:themeColor="text1"/>
                        </w:rPr>
                      </w:pPr>
                      <w:r>
                        <w:rPr>
                          <w:b/>
                          <w:color w:val="000000" w:themeColor="text1"/>
                        </w:rPr>
                        <w:t xml:space="preserve">Feedback </w:t>
                      </w:r>
                      <w:r w:rsidRPr="00A97E26">
                        <w:rPr>
                          <w:b/>
                          <w:color w:val="000000" w:themeColor="text1"/>
                        </w:rPr>
                        <w:t>Definitions:</w:t>
                      </w:r>
                    </w:p>
                    <w:p w14:paraId="689D9522" w14:textId="77777777" w:rsidR="00BE2F3A" w:rsidRPr="00A97E26" w:rsidRDefault="00BE2F3A" w:rsidP="00A97E26">
                      <w:pPr>
                        <w:rPr>
                          <w:b/>
                          <w:color w:val="000000" w:themeColor="text1"/>
                        </w:rPr>
                      </w:pPr>
                    </w:p>
                    <w:p w14:paraId="006F227B" w14:textId="4620C652" w:rsidR="00BE2F3A" w:rsidRPr="00A97E26" w:rsidRDefault="00BE2F3A" w:rsidP="00A97E26">
                      <w:pPr>
                        <w:autoSpaceDE w:val="0"/>
                        <w:autoSpaceDN w:val="0"/>
                        <w:adjustRightInd w:val="0"/>
                        <w:rPr>
                          <w:rFonts w:cs="Arial"/>
                          <w:color w:val="000000" w:themeColor="text1"/>
                          <w:lang w:eastAsia="en-GB"/>
                        </w:rPr>
                      </w:pPr>
                      <w:r w:rsidRPr="00A97E26">
                        <w:rPr>
                          <w:rFonts w:ascii="Arial,Bold" w:hAnsi="Arial,Bold" w:cs="Arial,Bold"/>
                          <w:b/>
                          <w:bCs/>
                          <w:color w:val="000000" w:themeColor="text1"/>
                          <w:lang w:eastAsia="en-GB"/>
                        </w:rPr>
                        <w:t xml:space="preserve">Complaint: </w:t>
                      </w:r>
                      <w:r w:rsidRPr="00A97E26">
                        <w:rPr>
                          <w:rFonts w:cs="Arial"/>
                          <w:color w:val="000000" w:themeColor="text1"/>
                          <w:lang w:eastAsia="en-GB"/>
                        </w:rPr>
                        <w:t>A complaint</w:t>
                      </w:r>
                      <w:r>
                        <w:rPr>
                          <w:rFonts w:cs="Arial"/>
                          <w:color w:val="000000" w:themeColor="text1"/>
                          <w:lang w:eastAsia="en-GB"/>
                        </w:rPr>
                        <w:t xml:space="preserve"> is an expression of dissatisfaction, however made, about the standard or service, actions or lack of action by the organisation, its employees, or those acting on its behalf, affecting an individual resident or group of residents. </w:t>
                      </w:r>
                    </w:p>
                    <w:p w14:paraId="428A7617" w14:textId="77777777" w:rsidR="00BE2F3A" w:rsidRPr="00A97E26" w:rsidRDefault="00BE2F3A" w:rsidP="00A97E26">
                      <w:pPr>
                        <w:autoSpaceDE w:val="0"/>
                        <w:autoSpaceDN w:val="0"/>
                        <w:adjustRightInd w:val="0"/>
                        <w:rPr>
                          <w:rFonts w:cs="Arial"/>
                          <w:color w:val="000000" w:themeColor="text1"/>
                          <w:lang w:eastAsia="en-GB"/>
                        </w:rPr>
                      </w:pPr>
                    </w:p>
                    <w:p w14:paraId="54E12D0B" w14:textId="687885B8" w:rsidR="00BE2F3A" w:rsidRPr="00A97E26" w:rsidRDefault="00BE2F3A" w:rsidP="00A97E26">
                      <w:pPr>
                        <w:autoSpaceDE w:val="0"/>
                        <w:autoSpaceDN w:val="0"/>
                        <w:adjustRightInd w:val="0"/>
                        <w:rPr>
                          <w:rFonts w:cs="Arial"/>
                          <w:color w:val="000000" w:themeColor="text1"/>
                          <w:lang w:eastAsia="en-GB"/>
                        </w:rPr>
                      </w:pPr>
                      <w:r w:rsidRPr="00A97E26">
                        <w:rPr>
                          <w:rFonts w:cs="Arial"/>
                          <w:color w:val="000000" w:themeColor="text1"/>
                          <w:lang w:eastAsia="en-GB"/>
                        </w:rPr>
                        <w:t>Complaints require a formal response</w:t>
                      </w:r>
                      <w:r>
                        <w:rPr>
                          <w:rFonts w:cs="Arial"/>
                          <w:color w:val="000000" w:themeColor="text1"/>
                          <w:lang w:eastAsia="en-GB"/>
                        </w:rPr>
                        <w:t>, following</w:t>
                      </w:r>
                      <w:r w:rsidRPr="00A97E26">
                        <w:rPr>
                          <w:rFonts w:cs="Arial"/>
                          <w:color w:val="000000" w:themeColor="text1"/>
                          <w:lang w:eastAsia="en-GB"/>
                        </w:rPr>
                        <w:t xml:space="preserve"> the feedback procedure</w:t>
                      </w:r>
                      <w:r>
                        <w:rPr>
                          <w:rFonts w:cs="Arial"/>
                          <w:color w:val="000000" w:themeColor="text1"/>
                          <w:lang w:eastAsia="en-GB"/>
                        </w:rPr>
                        <w:t>, and should be reviewed fully using Datix</w:t>
                      </w:r>
                      <w:r w:rsidRPr="00A97E26">
                        <w:rPr>
                          <w:rFonts w:cs="Arial"/>
                          <w:color w:val="000000" w:themeColor="text1"/>
                          <w:lang w:eastAsia="en-GB"/>
                        </w:rPr>
                        <w:t>.</w:t>
                      </w:r>
                    </w:p>
                    <w:p w14:paraId="5D89D862" w14:textId="77777777" w:rsidR="00BE2F3A" w:rsidRPr="00A97E26" w:rsidRDefault="00BE2F3A" w:rsidP="00A97E26">
                      <w:pPr>
                        <w:autoSpaceDE w:val="0"/>
                        <w:autoSpaceDN w:val="0"/>
                        <w:adjustRightInd w:val="0"/>
                        <w:rPr>
                          <w:rFonts w:cs="Arial"/>
                          <w:color w:val="000000" w:themeColor="text1"/>
                          <w:lang w:eastAsia="en-GB"/>
                        </w:rPr>
                      </w:pPr>
                    </w:p>
                    <w:p w14:paraId="0C3F1C32" w14:textId="732AB84D" w:rsidR="00BE2F3A" w:rsidRPr="00A97E26" w:rsidRDefault="00BE2F3A" w:rsidP="00A97E26">
                      <w:pPr>
                        <w:autoSpaceDE w:val="0"/>
                        <w:autoSpaceDN w:val="0"/>
                        <w:adjustRightInd w:val="0"/>
                        <w:rPr>
                          <w:rFonts w:cs="Arial"/>
                          <w:color w:val="000000" w:themeColor="text1"/>
                          <w:lang w:eastAsia="en-GB"/>
                        </w:rPr>
                      </w:pPr>
                      <w:r w:rsidRPr="00A97E26">
                        <w:rPr>
                          <w:rFonts w:ascii="Arial,Bold" w:hAnsi="Arial,Bold" w:cs="Arial,Bold"/>
                          <w:b/>
                          <w:bCs/>
                          <w:color w:val="000000" w:themeColor="text1"/>
                          <w:lang w:eastAsia="en-GB"/>
                        </w:rPr>
                        <w:t xml:space="preserve">Concern: </w:t>
                      </w:r>
                      <w:r w:rsidRPr="00A97E26">
                        <w:rPr>
                          <w:rFonts w:cs="Arial"/>
                          <w:color w:val="000000" w:themeColor="text1"/>
                          <w:lang w:eastAsia="en-GB"/>
                        </w:rPr>
                        <w:t>Concerns are issues which may require further enquiry, advice or information in order to resolve them. These are best dealt with by the service in which the concern originated</w:t>
                      </w:r>
                      <w:r>
                        <w:rPr>
                          <w:rFonts w:cs="Arial"/>
                          <w:color w:val="000000" w:themeColor="text1"/>
                          <w:lang w:eastAsia="en-GB"/>
                        </w:rPr>
                        <w:t xml:space="preserve"> but should still be recorded on Datix.</w:t>
                      </w:r>
                    </w:p>
                    <w:p w14:paraId="6C294F8D" w14:textId="77777777" w:rsidR="00BE2F3A" w:rsidRPr="00A97E26" w:rsidRDefault="00BE2F3A" w:rsidP="00A97E26">
                      <w:pPr>
                        <w:autoSpaceDE w:val="0"/>
                        <w:autoSpaceDN w:val="0"/>
                        <w:adjustRightInd w:val="0"/>
                        <w:rPr>
                          <w:rFonts w:cs="Arial"/>
                          <w:color w:val="000000" w:themeColor="text1"/>
                          <w:lang w:eastAsia="en-GB"/>
                        </w:rPr>
                      </w:pPr>
                    </w:p>
                    <w:p w14:paraId="07DDC691" w14:textId="77777777" w:rsidR="00BE2F3A" w:rsidRPr="00A97E26" w:rsidRDefault="00BE2F3A" w:rsidP="00A97E26">
                      <w:pPr>
                        <w:autoSpaceDE w:val="0"/>
                        <w:autoSpaceDN w:val="0"/>
                        <w:adjustRightInd w:val="0"/>
                        <w:rPr>
                          <w:rFonts w:cs="Arial"/>
                          <w:color w:val="000000" w:themeColor="text1"/>
                          <w:lang w:eastAsia="en-GB"/>
                        </w:rPr>
                      </w:pPr>
                      <w:r w:rsidRPr="00A97E26">
                        <w:rPr>
                          <w:rFonts w:cs="Arial"/>
                          <w:color w:val="000000" w:themeColor="text1"/>
                          <w:lang w:eastAsia="en-GB"/>
                        </w:rPr>
                        <w:t>When a concern is raised which cannot be satisfactorily resolved without an</w:t>
                      </w:r>
                    </w:p>
                    <w:p w14:paraId="62176358" w14:textId="77777777" w:rsidR="00BE2F3A" w:rsidRPr="00A97E26" w:rsidRDefault="00BE2F3A" w:rsidP="00A97E26">
                      <w:pPr>
                        <w:autoSpaceDE w:val="0"/>
                        <w:autoSpaceDN w:val="0"/>
                        <w:adjustRightInd w:val="0"/>
                        <w:rPr>
                          <w:rFonts w:cs="Arial"/>
                          <w:color w:val="000000" w:themeColor="text1"/>
                          <w:lang w:eastAsia="en-GB"/>
                        </w:rPr>
                      </w:pPr>
                      <w:r w:rsidRPr="00A97E26">
                        <w:rPr>
                          <w:rFonts w:cs="Arial"/>
                          <w:color w:val="000000" w:themeColor="text1"/>
                          <w:lang w:eastAsia="en-GB"/>
                        </w:rPr>
                        <w:t>investigation, then it is to be processed as a complaint.</w:t>
                      </w:r>
                    </w:p>
                    <w:p w14:paraId="364B096D" w14:textId="77777777" w:rsidR="00BE2F3A" w:rsidRPr="00A97E26" w:rsidRDefault="00BE2F3A" w:rsidP="00A97E26">
                      <w:pPr>
                        <w:autoSpaceDE w:val="0"/>
                        <w:autoSpaceDN w:val="0"/>
                        <w:adjustRightInd w:val="0"/>
                        <w:rPr>
                          <w:rFonts w:cs="Arial"/>
                          <w:color w:val="000000" w:themeColor="text1"/>
                          <w:lang w:eastAsia="en-GB"/>
                        </w:rPr>
                      </w:pPr>
                    </w:p>
                    <w:p w14:paraId="77B567FF" w14:textId="1553537C" w:rsidR="00BE2F3A" w:rsidRDefault="00BE2F3A" w:rsidP="00A97E26">
                      <w:pPr>
                        <w:autoSpaceDE w:val="0"/>
                        <w:autoSpaceDN w:val="0"/>
                        <w:adjustRightInd w:val="0"/>
                        <w:rPr>
                          <w:rFonts w:cs="Arial"/>
                          <w:color w:val="000000" w:themeColor="text1"/>
                          <w:lang w:eastAsia="en-GB"/>
                        </w:rPr>
                      </w:pPr>
                      <w:r w:rsidRPr="00A97E26">
                        <w:rPr>
                          <w:rFonts w:cs="Arial"/>
                          <w:color w:val="000000" w:themeColor="text1"/>
                          <w:lang w:eastAsia="en-GB"/>
                        </w:rPr>
                        <w:t>An individual has the option to turn their concern into a formal complaint at any point, and employees must pro-actively give guidance on how best to do this should the complainant wish.</w:t>
                      </w:r>
                    </w:p>
                    <w:p w14:paraId="38B68733" w14:textId="77777777" w:rsidR="00BE2F3A" w:rsidRDefault="00BE2F3A" w:rsidP="00A97E26">
                      <w:pPr>
                        <w:autoSpaceDE w:val="0"/>
                        <w:autoSpaceDN w:val="0"/>
                        <w:adjustRightInd w:val="0"/>
                        <w:rPr>
                          <w:rFonts w:cs="Arial"/>
                          <w:color w:val="000000" w:themeColor="text1"/>
                          <w:lang w:eastAsia="en-GB"/>
                        </w:rPr>
                      </w:pPr>
                    </w:p>
                    <w:p w14:paraId="1B8EE47F" w14:textId="0893423C" w:rsidR="00BE2F3A" w:rsidRDefault="00BE2F3A" w:rsidP="00A97E26">
                      <w:pPr>
                        <w:autoSpaceDE w:val="0"/>
                        <w:autoSpaceDN w:val="0"/>
                        <w:adjustRightInd w:val="0"/>
                        <w:rPr>
                          <w:rFonts w:cs="Arial"/>
                          <w:color w:val="000000" w:themeColor="text1"/>
                          <w14:textOutline w14:w="0" w14:cap="flat" w14:cmpd="sng" w14:algn="ctr">
                            <w14:noFill/>
                            <w14:prstDash w14:val="solid"/>
                            <w14:round/>
                          </w14:textOutline>
                        </w:rPr>
                      </w:pPr>
                      <w:r>
                        <w:rPr>
                          <w:rFonts w:cs="Arial"/>
                          <w:b/>
                          <w:bCs/>
                          <w:color w:val="000000" w:themeColor="text1"/>
                          <w:lang w:eastAsia="en-GB"/>
                        </w:rPr>
                        <w:t xml:space="preserve">Compliment: </w:t>
                      </w:r>
                      <w:r>
                        <w:rPr>
                          <w:rFonts w:cs="Arial"/>
                          <w:color w:val="000000" w:themeColor="text1"/>
                          <w14:textOutline w14:w="0" w14:cap="flat" w14:cmpd="sng" w14:algn="ctr">
                            <w14:noFill/>
                            <w14:prstDash w14:val="solid"/>
                            <w14:round/>
                          </w14:textOutline>
                        </w:rPr>
                        <w:t xml:space="preserve">A compliment is </w:t>
                      </w:r>
                      <w:r w:rsidRPr="00922418">
                        <w:rPr>
                          <w:rFonts w:cs="Arial"/>
                          <w:color w:val="000000" w:themeColor="text1"/>
                          <w14:textOutline w14:w="0" w14:cap="flat" w14:cmpd="sng" w14:algn="ctr">
                            <w14:noFill/>
                            <w14:prstDash w14:val="solid"/>
                            <w14:round/>
                          </w14:textOutline>
                        </w:rPr>
                        <w:t>a</w:t>
                      </w:r>
                      <w:r>
                        <w:rPr>
                          <w:rFonts w:cs="Arial"/>
                          <w:color w:val="000000" w:themeColor="text1"/>
                          <w14:textOutline w14:w="0" w14:cap="flat" w14:cmpd="sng" w14:algn="ctr">
                            <w14:noFill/>
                            <w14:prstDash w14:val="solid"/>
                            <w14:round/>
                          </w14:textOutline>
                        </w:rPr>
                        <w:t>n</w:t>
                      </w:r>
                      <w:r w:rsidRPr="00922418">
                        <w:rPr>
                          <w:rFonts w:cs="Arial"/>
                          <w:color w:val="000000" w:themeColor="text1"/>
                          <w14:textOutline w14:w="0" w14:cap="flat" w14:cmpd="sng" w14:algn="ctr">
                            <w14:noFill/>
                            <w14:prstDash w14:val="solid"/>
                            <w14:round/>
                          </w14:textOutline>
                        </w:rPr>
                        <w:t xml:space="preserve"> expression of praise or admiration</w:t>
                      </w:r>
                      <w:r>
                        <w:rPr>
                          <w:rFonts w:cs="Arial"/>
                          <w:color w:val="000000" w:themeColor="text1"/>
                          <w14:textOutline w14:w="0" w14:cap="flat" w14:cmpd="sng" w14:algn="ctr">
                            <w14:noFill/>
                            <w14:prstDash w14:val="solid"/>
                            <w14:round/>
                          </w14:textOutline>
                        </w:rPr>
                        <w:t>; t</w:t>
                      </w:r>
                      <w:r w:rsidRPr="00922418">
                        <w:rPr>
                          <w:rFonts w:cs="Arial"/>
                          <w:color w:val="000000" w:themeColor="text1"/>
                          <w14:textOutline w14:w="0" w14:cap="flat" w14:cmpd="sng" w14:algn="ctr">
                            <w14:noFill/>
                            <w14:prstDash w14:val="solid"/>
                            <w14:round/>
                          </w14:textOutline>
                        </w:rPr>
                        <w:t xml:space="preserve">his can be expressed towards an individual or service. Compliments do not require a formal response, but they are </w:t>
                      </w:r>
                      <w:r>
                        <w:rPr>
                          <w:rFonts w:cs="Arial"/>
                          <w:color w:val="000000" w:themeColor="text1"/>
                          <w14:textOutline w14:w="0" w14:cap="flat" w14:cmpd="sng" w14:algn="ctr">
                            <w14:noFill/>
                            <w14:prstDash w14:val="solid"/>
                            <w14:round/>
                          </w14:textOutline>
                        </w:rPr>
                        <w:t>recorde</w:t>
                      </w:r>
                      <w:r w:rsidRPr="00922418">
                        <w:rPr>
                          <w:rFonts w:cs="Arial"/>
                          <w:color w:val="000000" w:themeColor="text1"/>
                          <w14:textOutline w14:w="0" w14:cap="flat" w14:cmpd="sng" w14:algn="ctr">
                            <w14:noFill/>
                            <w14:prstDash w14:val="solid"/>
                            <w14:round/>
                          </w14:textOutline>
                        </w:rPr>
                        <w:t xml:space="preserve">d in </w:t>
                      </w:r>
                      <w:r>
                        <w:rPr>
                          <w:rFonts w:cs="Arial"/>
                          <w:color w:val="000000" w:themeColor="text1"/>
                          <w14:textOutline w14:w="0" w14:cap="flat" w14:cmpd="sng" w14:algn="ctr">
                            <w14:noFill/>
                            <w14:prstDash w14:val="solid"/>
                            <w14:round/>
                          </w14:textOutline>
                        </w:rPr>
                        <w:t xml:space="preserve">Datix </w:t>
                      </w:r>
                      <w:r w:rsidRPr="00922418">
                        <w:rPr>
                          <w:rFonts w:cs="Arial"/>
                          <w:color w:val="000000" w:themeColor="text1"/>
                          <w14:textOutline w14:w="0" w14:cap="flat" w14:cmpd="sng" w14:algn="ctr">
                            <w14:noFill/>
                            <w14:prstDash w14:val="solid"/>
                            <w14:round/>
                          </w14:textOutline>
                        </w:rPr>
                        <w:t>as evidence of what services and individuals are doing well.</w:t>
                      </w:r>
                    </w:p>
                    <w:p w14:paraId="1460BC82" w14:textId="011D78C7" w:rsidR="00BE2F3A" w:rsidRDefault="00BE2F3A" w:rsidP="00A97E26">
                      <w:pPr>
                        <w:autoSpaceDE w:val="0"/>
                        <w:autoSpaceDN w:val="0"/>
                        <w:adjustRightInd w:val="0"/>
                        <w:rPr>
                          <w:rFonts w:cs="Arial"/>
                          <w:b/>
                          <w:bCs/>
                          <w:color w:val="000000" w:themeColor="text1"/>
                          <w:lang w:eastAsia="en-GB"/>
                        </w:rPr>
                      </w:pPr>
                    </w:p>
                    <w:p w14:paraId="62AF2290" w14:textId="7CB97064" w:rsidR="00BE2F3A" w:rsidRPr="00F3403B" w:rsidRDefault="00BE2F3A" w:rsidP="00A97E26">
                      <w:pPr>
                        <w:autoSpaceDE w:val="0"/>
                        <w:autoSpaceDN w:val="0"/>
                        <w:adjustRightInd w:val="0"/>
                        <w:rPr>
                          <w:rFonts w:cs="Arial"/>
                          <w:color w:val="000000" w:themeColor="text1"/>
                          <w:lang w:eastAsia="en-GB"/>
                        </w:rPr>
                      </w:pPr>
                      <w:r>
                        <w:rPr>
                          <w:rFonts w:cs="Arial"/>
                          <w:b/>
                          <w:bCs/>
                          <w:color w:val="000000" w:themeColor="text1"/>
                          <w:lang w:eastAsia="en-GB"/>
                        </w:rPr>
                        <w:t xml:space="preserve">Satisfaction: </w:t>
                      </w:r>
                      <w:r w:rsidRPr="00F3403B">
                        <w:rPr>
                          <w:rFonts w:cs="Arial"/>
                          <w:color w:val="000000" w:themeColor="text1"/>
                          <w:lang w:eastAsia="en-GB"/>
                        </w:rPr>
                        <w:t xml:space="preserve">A series of questions that clients answer to inform Inspire North how they feel about </w:t>
                      </w:r>
                      <w:r>
                        <w:rPr>
                          <w:rFonts w:cs="Arial"/>
                          <w:color w:val="000000" w:themeColor="text1"/>
                          <w:lang w:eastAsia="en-GB"/>
                        </w:rPr>
                        <w:t xml:space="preserve">the </w:t>
                      </w:r>
                      <w:r w:rsidRPr="00F3403B">
                        <w:rPr>
                          <w:rFonts w:cs="Arial"/>
                          <w:color w:val="000000" w:themeColor="text1"/>
                          <w:lang w:eastAsia="en-GB"/>
                        </w:rPr>
                        <w:t>quality, accessibility and experience</w:t>
                      </w:r>
                      <w:r>
                        <w:rPr>
                          <w:rFonts w:cs="Arial"/>
                          <w:color w:val="000000" w:themeColor="text1"/>
                          <w:lang w:eastAsia="en-GB"/>
                        </w:rPr>
                        <w:t xml:space="preserve"> of the service they are accessing and to help drive improvement in the service</w:t>
                      </w:r>
                      <w:r w:rsidRPr="00F3403B">
                        <w:rPr>
                          <w:rFonts w:cs="Arial"/>
                          <w:color w:val="000000" w:themeColor="text1"/>
                          <w:lang w:eastAsia="en-GB"/>
                        </w:rPr>
                        <w:t>.</w:t>
                      </w:r>
                    </w:p>
                    <w:p w14:paraId="3AC00BB3" w14:textId="77777777" w:rsidR="00BE2F3A" w:rsidRDefault="00BE2F3A" w:rsidP="00A97E26">
                      <w:pPr>
                        <w:jc w:val="center"/>
                      </w:pPr>
                    </w:p>
                  </w:txbxContent>
                </v:textbox>
                <w10:wrap anchorx="margin"/>
              </v:rect>
            </w:pict>
          </mc:Fallback>
        </mc:AlternateContent>
      </w:r>
    </w:p>
    <w:p w14:paraId="1535ACBE" w14:textId="77777777" w:rsidR="00A97E26" w:rsidRDefault="00A97E26" w:rsidP="00FD19E4">
      <w:pPr>
        <w:tabs>
          <w:tab w:val="left" w:pos="9923"/>
        </w:tabs>
        <w:ind w:right="142"/>
        <w:rPr>
          <w:b/>
        </w:rPr>
      </w:pPr>
    </w:p>
    <w:p w14:paraId="4FB97956" w14:textId="5AEE0B7B" w:rsidR="00A97E26" w:rsidRDefault="00A97E26" w:rsidP="00FD19E4">
      <w:pPr>
        <w:tabs>
          <w:tab w:val="left" w:pos="9923"/>
        </w:tabs>
        <w:autoSpaceDE w:val="0"/>
        <w:autoSpaceDN w:val="0"/>
        <w:adjustRightInd w:val="0"/>
        <w:ind w:right="142"/>
        <w:rPr>
          <w:b/>
        </w:rPr>
      </w:pPr>
    </w:p>
    <w:p w14:paraId="793B480B" w14:textId="7247D072" w:rsidR="00A97E26" w:rsidRDefault="00A97E26" w:rsidP="00FD19E4">
      <w:pPr>
        <w:tabs>
          <w:tab w:val="left" w:pos="9923"/>
        </w:tabs>
        <w:autoSpaceDE w:val="0"/>
        <w:autoSpaceDN w:val="0"/>
        <w:adjustRightInd w:val="0"/>
        <w:ind w:right="142"/>
        <w:rPr>
          <w:b/>
        </w:rPr>
      </w:pPr>
    </w:p>
    <w:p w14:paraId="48148865" w14:textId="56C16295" w:rsidR="00A97E26" w:rsidRDefault="00A97E26" w:rsidP="00FD19E4">
      <w:pPr>
        <w:tabs>
          <w:tab w:val="left" w:pos="9923"/>
        </w:tabs>
        <w:autoSpaceDE w:val="0"/>
        <w:autoSpaceDN w:val="0"/>
        <w:adjustRightInd w:val="0"/>
        <w:ind w:right="142"/>
        <w:rPr>
          <w:b/>
        </w:rPr>
      </w:pPr>
    </w:p>
    <w:p w14:paraId="53EFCA71" w14:textId="31362280" w:rsidR="00A97E26" w:rsidRDefault="00A97E26" w:rsidP="00FD19E4">
      <w:pPr>
        <w:tabs>
          <w:tab w:val="left" w:pos="9923"/>
        </w:tabs>
        <w:autoSpaceDE w:val="0"/>
        <w:autoSpaceDN w:val="0"/>
        <w:adjustRightInd w:val="0"/>
        <w:ind w:right="142"/>
        <w:rPr>
          <w:b/>
        </w:rPr>
      </w:pPr>
    </w:p>
    <w:p w14:paraId="04D64CFD" w14:textId="2C543A23" w:rsidR="00A97E26" w:rsidRDefault="00A97E26" w:rsidP="00FD19E4">
      <w:pPr>
        <w:tabs>
          <w:tab w:val="left" w:pos="9923"/>
        </w:tabs>
        <w:autoSpaceDE w:val="0"/>
        <w:autoSpaceDN w:val="0"/>
        <w:adjustRightInd w:val="0"/>
        <w:ind w:right="142"/>
        <w:rPr>
          <w:b/>
        </w:rPr>
      </w:pPr>
    </w:p>
    <w:p w14:paraId="36471B58" w14:textId="60F0D582" w:rsidR="00A97E26" w:rsidRDefault="00A97E26" w:rsidP="00FD19E4">
      <w:pPr>
        <w:tabs>
          <w:tab w:val="left" w:pos="9923"/>
        </w:tabs>
        <w:autoSpaceDE w:val="0"/>
        <w:autoSpaceDN w:val="0"/>
        <w:adjustRightInd w:val="0"/>
        <w:ind w:right="142"/>
        <w:rPr>
          <w:b/>
        </w:rPr>
      </w:pPr>
    </w:p>
    <w:p w14:paraId="123BD491" w14:textId="1C566737" w:rsidR="00A97E26" w:rsidRDefault="00A97E26" w:rsidP="00FD19E4">
      <w:pPr>
        <w:tabs>
          <w:tab w:val="left" w:pos="9923"/>
        </w:tabs>
        <w:autoSpaceDE w:val="0"/>
        <w:autoSpaceDN w:val="0"/>
        <w:adjustRightInd w:val="0"/>
        <w:ind w:right="142"/>
        <w:rPr>
          <w:b/>
        </w:rPr>
      </w:pPr>
    </w:p>
    <w:p w14:paraId="39C266B9" w14:textId="71EB9475" w:rsidR="00A97E26" w:rsidRDefault="00A97E26" w:rsidP="00FD19E4">
      <w:pPr>
        <w:tabs>
          <w:tab w:val="left" w:pos="9923"/>
        </w:tabs>
        <w:autoSpaceDE w:val="0"/>
        <w:autoSpaceDN w:val="0"/>
        <w:adjustRightInd w:val="0"/>
        <w:ind w:right="142"/>
        <w:rPr>
          <w:b/>
        </w:rPr>
      </w:pPr>
    </w:p>
    <w:p w14:paraId="75AB30C1" w14:textId="437A5DD0" w:rsidR="00A97E26" w:rsidRDefault="00A97E26" w:rsidP="00FD19E4">
      <w:pPr>
        <w:tabs>
          <w:tab w:val="left" w:pos="9923"/>
        </w:tabs>
        <w:autoSpaceDE w:val="0"/>
        <w:autoSpaceDN w:val="0"/>
        <w:adjustRightInd w:val="0"/>
        <w:ind w:right="142"/>
        <w:rPr>
          <w:b/>
        </w:rPr>
      </w:pPr>
    </w:p>
    <w:p w14:paraId="486DDE96" w14:textId="3A00FB28" w:rsidR="00A97E26" w:rsidRDefault="00A97E26" w:rsidP="00FD19E4">
      <w:pPr>
        <w:tabs>
          <w:tab w:val="left" w:pos="9923"/>
        </w:tabs>
        <w:autoSpaceDE w:val="0"/>
        <w:autoSpaceDN w:val="0"/>
        <w:adjustRightInd w:val="0"/>
        <w:ind w:right="142"/>
        <w:rPr>
          <w:b/>
        </w:rPr>
      </w:pPr>
    </w:p>
    <w:p w14:paraId="52AFFF21" w14:textId="44DB6769" w:rsidR="00A97E26" w:rsidRDefault="00A97E26" w:rsidP="00FD19E4">
      <w:pPr>
        <w:tabs>
          <w:tab w:val="left" w:pos="9923"/>
        </w:tabs>
        <w:autoSpaceDE w:val="0"/>
        <w:autoSpaceDN w:val="0"/>
        <w:adjustRightInd w:val="0"/>
        <w:ind w:right="142"/>
        <w:rPr>
          <w:b/>
        </w:rPr>
      </w:pPr>
    </w:p>
    <w:p w14:paraId="301AF97E" w14:textId="15E22227" w:rsidR="00A97E26" w:rsidRDefault="00A97E26" w:rsidP="00FD19E4">
      <w:pPr>
        <w:tabs>
          <w:tab w:val="left" w:pos="9923"/>
        </w:tabs>
        <w:autoSpaceDE w:val="0"/>
        <w:autoSpaceDN w:val="0"/>
        <w:adjustRightInd w:val="0"/>
        <w:ind w:right="142"/>
        <w:rPr>
          <w:b/>
        </w:rPr>
      </w:pPr>
    </w:p>
    <w:p w14:paraId="1F4501AB" w14:textId="355DCC3F" w:rsidR="00A97E26" w:rsidRDefault="00A97E26" w:rsidP="00FD19E4">
      <w:pPr>
        <w:tabs>
          <w:tab w:val="left" w:pos="9923"/>
        </w:tabs>
        <w:autoSpaceDE w:val="0"/>
        <w:autoSpaceDN w:val="0"/>
        <w:adjustRightInd w:val="0"/>
        <w:ind w:right="142"/>
        <w:rPr>
          <w:b/>
        </w:rPr>
      </w:pPr>
    </w:p>
    <w:p w14:paraId="6A715F88" w14:textId="1A6ACBA9" w:rsidR="00A97E26" w:rsidRDefault="00A97E26" w:rsidP="00FD19E4">
      <w:pPr>
        <w:tabs>
          <w:tab w:val="left" w:pos="9923"/>
        </w:tabs>
        <w:autoSpaceDE w:val="0"/>
        <w:autoSpaceDN w:val="0"/>
        <w:adjustRightInd w:val="0"/>
        <w:ind w:right="142"/>
        <w:rPr>
          <w:b/>
        </w:rPr>
      </w:pPr>
    </w:p>
    <w:p w14:paraId="0E13D16A" w14:textId="295579C5" w:rsidR="00A97E26" w:rsidRDefault="00A97E26" w:rsidP="00FD19E4">
      <w:pPr>
        <w:tabs>
          <w:tab w:val="left" w:pos="9923"/>
        </w:tabs>
        <w:autoSpaceDE w:val="0"/>
        <w:autoSpaceDN w:val="0"/>
        <w:adjustRightInd w:val="0"/>
        <w:ind w:right="142"/>
        <w:rPr>
          <w:b/>
        </w:rPr>
      </w:pPr>
    </w:p>
    <w:p w14:paraId="4F2D3F20" w14:textId="15DB902F" w:rsidR="00A97E26" w:rsidRDefault="00A97E26" w:rsidP="00FD19E4">
      <w:pPr>
        <w:tabs>
          <w:tab w:val="left" w:pos="9923"/>
        </w:tabs>
        <w:autoSpaceDE w:val="0"/>
        <w:autoSpaceDN w:val="0"/>
        <w:adjustRightInd w:val="0"/>
        <w:ind w:right="142"/>
        <w:rPr>
          <w:b/>
        </w:rPr>
      </w:pPr>
    </w:p>
    <w:p w14:paraId="23372195" w14:textId="1510280C" w:rsidR="00A97E26" w:rsidRDefault="00A97E26" w:rsidP="00FD19E4">
      <w:pPr>
        <w:tabs>
          <w:tab w:val="left" w:pos="9923"/>
        </w:tabs>
        <w:autoSpaceDE w:val="0"/>
        <w:autoSpaceDN w:val="0"/>
        <w:adjustRightInd w:val="0"/>
        <w:ind w:right="142"/>
        <w:rPr>
          <w:b/>
        </w:rPr>
      </w:pPr>
    </w:p>
    <w:p w14:paraId="27DD22D0" w14:textId="77777777" w:rsidR="00A97E26" w:rsidRPr="003E5F31" w:rsidRDefault="00A97E26" w:rsidP="00FD19E4">
      <w:pPr>
        <w:tabs>
          <w:tab w:val="left" w:pos="9923"/>
        </w:tabs>
        <w:autoSpaceDE w:val="0"/>
        <w:autoSpaceDN w:val="0"/>
        <w:adjustRightInd w:val="0"/>
        <w:ind w:right="142"/>
        <w:rPr>
          <w:b/>
        </w:rPr>
      </w:pPr>
    </w:p>
    <w:p w14:paraId="50DB44D3" w14:textId="77777777" w:rsidR="00922418" w:rsidRDefault="00922418" w:rsidP="00FD19E4">
      <w:pPr>
        <w:tabs>
          <w:tab w:val="left" w:pos="9923"/>
        </w:tabs>
        <w:ind w:right="142"/>
        <w:rPr>
          <w:b/>
        </w:rPr>
      </w:pPr>
    </w:p>
    <w:p w14:paraId="2E7663CF" w14:textId="77777777" w:rsidR="00922418" w:rsidRDefault="00922418" w:rsidP="00FD19E4">
      <w:pPr>
        <w:tabs>
          <w:tab w:val="left" w:pos="9923"/>
        </w:tabs>
        <w:ind w:right="142"/>
        <w:rPr>
          <w:b/>
        </w:rPr>
      </w:pPr>
    </w:p>
    <w:p w14:paraId="383ABC50" w14:textId="77777777" w:rsidR="00922418" w:rsidRDefault="00922418" w:rsidP="00FD19E4">
      <w:pPr>
        <w:tabs>
          <w:tab w:val="left" w:pos="9923"/>
        </w:tabs>
        <w:ind w:right="142"/>
        <w:rPr>
          <w:b/>
        </w:rPr>
      </w:pPr>
    </w:p>
    <w:p w14:paraId="6645333B" w14:textId="77777777" w:rsidR="00922418" w:rsidRDefault="00922418" w:rsidP="00FD19E4">
      <w:pPr>
        <w:tabs>
          <w:tab w:val="left" w:pos="9923"/>
        </w:tabs>
        <w:ind w:right="142"/>
        <w:rPr>
          <w:b/>
        </w:rPr>
      </w:pPr>
    </w:p>
    <w:p w14:paraId="1D8D80D3" w14:textId="77777777" w:rsidR="00922418" w:rsidRDefault="00922418" w:rsidP="00FD19E4">
      <w:pPr>
        <w:tabs>
          <w:tab w:val="left" w:pos="9923"/>
        </w:tabs>
        <w:ind w:right="142"/>
        <w:rPr>
          <w:b/>
        </w:rPr>
      </w:pPr>
    </w:p>
    <w:p w14:paraId="0DA3D21F" w14:textId="77777777" w:rsidR="00922418" w:rsidRDefault="00922418" w:rsidP="00FD19E4">
      <w:pPr>
        <w:tabs>
          <w:tab w:val="left" w:pos="9923"/>
        </w:tabs>
        <w:ind w:right="142"/>
        <w:rPr>
          <w:b/>
        </w:rPr>
      </w:pPr>
    </w:p>
    <w:p w14:paraId="7F4F53A8" w14:textId="77777777" w:rsidR="00F3403B" w:rsidRDefault="00F3403B" w:rsidP="00FD19E4">
      <w:pPr>
        <w:tabs>
          <w:tab w:val="left" w:pos="9923"/>
        </w:tabs>
        <w:ind w:right="142"/>
        <w:rPr>
          <w:b/>
        </w:rPr>
      </w:pPr>
    </w:p>
    <w:p w14:paraId="162E482A" w14:textId="77777777" w:rsidR="00F3403B" w:rsidRDefault="00F3403B" w:rsidP="00FD19E4">
      <w:pPr>
        <w:tabs>
          <w:tab w:val="left" w:pos="9923"/>
        </w:tabs>
        <w:ind w:right="142"/>
        <w:rPr>
          <w:b/>
        </w:rPr>
      </w:pPr>
    </w:p>
    <w:p w14:paraId="5DE46E18" w14:textId="77777777" w:rsidR="00F3403B" w:rsidRDefault="00F3403B" w:rsidP="00FD19E4">
      <w:pPr>
        <w:tabs>
          <w:tab w:val="left" w:pos="9923"/>
        </w:tabs>
        <w:ind w:right="142"/>
        <w:rPr>
          <w:b/>
        </w:rPr>
      </w:pPr>
    </w:p>
    <w:p w14:paraId="6972051F" w14:textId="77777777" w:rsidR="00F3403B" w:rsidRDefault="00F3403B" w:rsidP="00FD19E4">
      <w:pPr>
        <w:tabs>
          <w:tab w:val="left" w:pos="9923"/>
        </w:tabs>
        <w:ind w:right="142"/>
        <w:rPr>
          <w:b/>
        </w:rPr>
      </w:pPr>
    </w:p>
    <w:p w14:paraId="0A519B89" w14:textId="6528CDF4" w:rsidR="00130FA2" w:rsidRPr="00102A00" w:rsidRDefault="00130FA2" w:rsidP="00FD19E4">
      <w:pPr>
        <w:tabs>
          <w:tab w:val="left" w:pos="9923"/>
        </w:tabs>
        <w:ind w:right="142"/>
        <w:rPr>
          <w:b/>
        </w:rPr>
      </w:pPr>
      <w:r w:rsidRPr="00102A00">
        <w:rPr>
          <w:b/>
        </w:rPr>
        <w:t>1.0</w:t>
      </w:r>
      <w:r w:rsidR="00FD19E4">
        <w:rPr>
          <w:b/>
        </w:rPr>
        <w:t xml:space="preserve">     </w:t>
      </w:r>
      <w:r w:rsidRPr="00102A00">
        <w:rPr>
          <w:b/>
        </w:rPr>
        <w:t>Introduction</w:t>
      </w:r>
    </w:p>
    <w:p w14:paraId="77C88466" w14:textId="77777777" w:rsidR="00130FA2" w:rsidRDefault="00130FA2" w:rsidP="00FD19E4">
      <w:pPr>
        <w:tabs>
          <w:tab w:val="left" w:pos="9923"/>
        </w:tabs>
        <w:ind w:right="142"/>
        <w:rPr>
          <w:b/>
        </w:rPr>
      </w:pPr>
    </w:p>
    <w:p w14:paraId="628C2EA5" w14:textId="47E34C14" w:rsidR="00130FA2" w:rsidRPr="00AF2B7F" w:rsidRDefault="00CD15B9" w:rsidP="00FD19E4">
      <w:pPr>
        <w:tabs>
          <w:tab w:val="left" w:pos="9923"/>
        </w:tabs>
        <w:ind w:left="720" w:right="142" w:hanging="720"/>
      </w:pPr>
      <w:r w:rsidRPr="00AF2B7F">
        <w:t>1.1</w:t>
      </w:r>
      <w:r w:rsidRPr="00AF2B7F">
        <w:tab/>
      </w:r>
      <w:r w:rsidR="00C9192E">
        <w:t>Inspire North</w:t>
      </w:r>
      <w:r w:rsidRPr="00AF2B7F">
        <w:t xml:space="preserve"> </w:t>
      </w:r>
      <w:r w:rsidR="009D6E35">
        <w:t>welcomes</w:t>
      </w:r>
      <w:r w:rsidR="00130FA2" w:rsidRPr="00AF2B7F">
        <w:t xml:space="preserve"> feedback about </w:t>
      </w:r>
      <w:r w:rsidR="00482657" w:rsidRPr="00AF2B7F">
        <w:t>its</w:t>
      </w:r>
      <w:r w:rsidR="00130FA2" w:rsidRPr="00AF2B7F">
        <w:t xml:space="preserve"> services </w:t>
      </w:r>
      <w:r w:rsidR="00922418">
        <w:t xml:space="preserve">and employees </w:t>
      </w:r>
      <w:r w:rsidR="00130FA2" w:rsidRPr="00AF2B7F">
        <w:t xml:space="preserve">from current clients, prospective clients, clients who have moved on in the past 6 months, their families, friends or carers, organisations and individuals who come into contact with us, our services, or work in partnership with us. </w:t>
      </w:r>
    </w:p>
    <w:p w14:paraId="23E8875B" w14:textId="1A898655" w:rsidR="005D10E6" w:rsidRDefault="00F3403B" w:rsidP="00FD19E4">
      <w:pPr>
        <w:tabs>
          <w:tab w:val="left" w:pos="9923"/>
        </w:tabs>
        <w:ind w:right="142"/>
      </w:pPr>
      <w:r>
        <w:rPr>
          <w:noProof/>
        </w:rPr>
        <w:drawing>
          <wp:anchor distT="0" distB="0" distL="114300" distR="114300" simplePos="0" relativeHeight="251727872" behindDoc="0" locked="0" layoutInCell="1" allowOverlap="1" wp14:anchorId="1B434D21" wp14:editId="28F33DAD">
            <wp:simplePos x="0" y="0"/>
            <wp:positionH relativeFrom="margin">
              <wp:align>left</wp:align>
            </wp:positionH>
            <wp:positionV relativeFrom="paragraph">
              <wp:posOffset>142240</wp:posOffset>
            </wp:positionV>
            <wp:extent cx="6391275" cy="6324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Logos.JPG"/>
                    <pic:cNvPicPr/>
                  </pic:nvPicPr>
                  <pic:blipFill rotWithShape="1">
                    <a:blip r:embed="rId9">
                      <a:extLst>
                        <a:ext uri="{28A0092B-C50C-407E-A947-70E740481C1C}">
                          <a14:useLocalDpi xmlns:a14="http://schemas.microsoft.com/office/drawing/2010/main" val="0"/>
                        </a:ext>
                      </a:extLst>
                    </a:blip>
                    <a:srcRect t="12591" b="7022"/>
                    <a:stretch/>
                  </pic:blipFill>
                  <pic:spPr bwMode="auto">
                    <a:xfrm>
                      <a:off x="0" y="0"/>
                      <a:ext cx="6391275" cy="632460"/>
                    </a:xfrm>
                    <a:prstGeom prst="rect">
                      <a:avLst/>
                    </a:prstGeom>
                    <a:ln>
                      <a:noFill/>
                    </a:ln>
                    <a:extLst>
                      <a:ext uri="{53640926-AAD7-44D8-BBD7-CCE9431645EC}">
                        <a14:shadowObscured xmlns:a14="http://schemas.microsoft.com/office/drawing/2010/main"/>
                      </a:ext>
                    </a:extLst>
                  </pic:spPr>
                </pic:pic>
              </a:graphicData>
            </a:graphic>
          </wp:anchor>
        </w:drawing>
      </w:r>
    </w:p>
    <w:p w14:paraId="28A1CC90" w14:textId="4100EB3F" w:rsidR="00F3403B" w:rsidRDefault="00F3403B" w:rsidP="00FD19E4">
      <w:pPr>
        <w:tabs>
          <w:tab w:val="left" w:pos="9923"/>
        </w:tabs>
        <w:ind w:right="142"/>
      </w:pPr>
    </w:p>
    <w:p w14:paraId="208B22FC" w14:textId="738DC7E7" w:rsidR="00F3403B" w:rsidRDefault="00F3403B" w:rsidP="00FD19E4">
      <w:pPr>
        <w:tabs>
          <w:tab w:val="left" w:pos="9923"/>
        </w:tabs>
        <w:ind w:right="142"/>
      </w:pPr>
    </w:p>
    <w:p w14:paraId="1D9B4266" w14:textId="04184085" w:rsidR="00F3403B" w:rsidRDefault="00F3403B" w:rsidP="00FD19E4">
      <w:pPr>
        <w:tabs>
          <w:tab w:val="left" w:pos="9923"/>
        </w:tabs>
        <w:ind w:right="142"/>
      </w:pPr>
    </w:p>
    <w:p w14:paraId="2E66A5C5" w14:textId="67039142" w:rsidR="00BA70CF" w:rsidRDefault="0091163A" w:rsidP="00FD19E4">
      <w:pPr>
        <w:tabs>
          <w:tab w:val="left" w:pos="9923"/>
        </w:tabs>
        <w:ind w:left="720" w:right="142" w:hanging="720"/>
      </w:pPr>
      <w:r>
        <w:lastRenderedPageBreak/>
        <w:t>1.2</w:t>
      </w:r>
      <w:r>
        <w:tab/>
      </w:r>
      <w:r w:rsidR="00EE5A73">
        <w:t xml:space="preserve">We are </w:t>
      </w:r>
      <w:r w:rsidR="00EE5A73" w:rsidRPr="00EE5A73">
        <w:t xml:space="preserve">committed to providing a high-quality service to everyone we </w:t>
      </w:r>
      <w:r w:rsidR="00373E1D">
        <w:t>work</w:t>
      </w:r>
      <w:r w:rsidR="00EE5A73" w:rsidRPr="00EE5A73">
        <w:t xml:space="preserve"> with. In order to do this</w:t>
      </w:r>
      <w:r w:rsidR="001506C6">
        <w:t>,</w:t>
      </w:r>
      <w:r w:rsidR="00EE5A73" w:rsidRPr="00EE5A73">
        <w:t xml:space="preserve"> we need </w:t>
      </w:r>
      <w:r w:rsidR="008D4A99">
        <w:t>feedback</w:t>
      </w:r>
      <w:r w:rsidR="00EE5A73" w:rsidRPr="00EE5A73">
        <w:t xml:space="preserve"> about our service</w:t>
      </w:r>
      <w:r w:rsidR="00922418">
        <w:t>s whether good or bad</w:t>
      </w:r>
      <w:r w:rsidR="00BA70CF">
        <w:t>.</w:t>
      </w:r>
    </w:p>
    <w:p w14:paraId="106BCC5A" w14:textId="6A4C085F" w:rsidR="00BA70CF" w:rsidRDefault="00BA70CF" w:rsidP="00FD19E4">
      <w:pPr>
        <w:tabs>
          <w:tab w:val="left" w:pos="9923"/>
        </w:tabs>
        <w:ind w:left="720" w:right="142" w:hanging="720"/>
      </w:pPr>
    </w:p>
    <w:p w14:paraId="3DC5B704" w14:textId="75FE779E" w:rsidR="00473AB3" w:rsidRPr="00AF2B7F" w:rsidRDefault="00BA70CF" w:rsidP="00F3403B">
      <w:pPr>
        <w:tabs>
          <w:tab w:val="left" w:pos="9923"/>
        </w:tabs>
        <w:ind w:left="720" w:right="142" w:hanging="720"/>
      </w:pPr>
      <w:r>
        <w:t>1.3</w:t>
      </w:r>
      <w:r>
        <w:tab/>
      </w:r>
      <w:r w:rsidR="00EE5A73" w:rsidRPr="00EE5A73">
        <w:t xml:space="preserve">We </w:t>
      </w:r>
      <w:r w:rsidR="00922418">
        <w:t xml:space="preserve">aim to resolve any concerns or </w:t>
      </w:r>
      <w:r w:rsidR="00EE5A73" w:rsidRPr="00EE5A73">
        <w:t>complaint</w:t>
      </w:r>
      <w:r w:rsidR="008D4A99">
        <w:t>s</w:t>
      </w:r>
      <w:r w:rsidR="00EE5A73" w:rsidRPr="00EE5A73">
        <w:t xml:space="preserve"> </w:t>
      </w:r>
      <w:r w:rsidR="00922418">
        <w:t xml:space="preserve">efficiently, </w:t>
      </w:r>
      <w:r w:rsidR="00F369E1">
        <w:t>effectively</w:t>
      </w:r>
      <w:r w:rsidR="00922418">
        <w:t xml:space="preserve"> and with a consistent approach</w:t>
      </w:r>
      <w:r w:rsidR="00EE5A73" w:rsidRPr="00EE5A73">
        <w:t>.</w:t>
      </w:r>
      <w:r w:rsidR="00473AB3">
        <w:t xml:space="preserve"> </w:t>
      </w:r>
      <w:r w:rsidR="00473AB3" w:rsidRPr="00473AB3">
        <w:t xml:space="preserve">Sometimes we can put things right; sometimes we can only explain ourselves and apologise. </w:t>
      </w:r>
      <w:r w:rsidR="00473AB3">
        <w:t xml:space="preserve"> </w:t>
      </w:r>
      <w:r w:rsidR="00473AB3" w:rsidRPr="00473AB3">
        <w:t>But we do want to learn from our mistakes</w:t>
      </w:r>
      <w:r w:rsidR="00922418">
        <w:t xml:space="preserve"> and continue to improve ou</w:t>
      </w:r>
      <w:r w:rsidR="007E11E5">
        <w:t>r</w:t>
      </w:r>
      <w:r w:rsidR="00922418">
        <w:t xml:space="preserve"> services. </w:t>
      </w:r>
    </w:p>
    <w:p w14:paraId="650AE659" w14:textId="5D7A55F5" w:rsidR="00460946" w:rsidRDefault="00460946" w:rsidP="00FD19E4">
      <w:pPr>
        <w:tabs>
          <w:tab w:val="left" w:pos="9923"/>
        </w:tabs>
        <w:ind w:right="142"/>
        <w:rPr>
          <w:rFonts w:cs="Arial"/>
        </w:rPr>
      </w:pPr>
    </w:p>
    <w:p w14:paraId="6E33D2A0" w14:textId="34517F26" w:rsidR="00460946" w:rsidRDefault="00130FA2" w:rsidP="00FD19E4">
      <w:pPr>
        <w:tabs>
          <w:tab w:val="left" w:pos="9923"/>
        </w:tabs>
        <w:ind w:left="720" w:right="142" w:hanging="720"/>
      </w:pPr>
      <w:r w:rsidRPr="00A90598">
        <w:rPr>
          <w:rFonts w:cs="Arial"/>
        </w:rPr>
        <w:t>1.</w:t>
      </w:r>
      <w:r w:rsidR="00BA70CF">
        <w:rPr>
          <w:rFonts w:cs="Arial"/>
        </w:rPr>
        <w:t>4</w:t>
      </w:r>
      <w:r w:rsidRPr="00A90598">
        <w:rPr>
          <w:rFonts w:cs="Arial"/>
        </w:rPr>
        <w:tab/>
      </w:r>
      <w:r w:rsidR="00460946">
        <w:t xml:space="preserve">We understand that many people do not see the point in complaining fearing that they will not be listened to or </w:t>
      </w:r>
      <w:r w:rsidR="000F32FA">
        <w:t>suffer a detriment</w:t>
      </w:r>
      <w:r w:rsidR="00460946">
        <w:t xml:space="preserve"> so </w:t>
      </w:r>
      <w:r w:rsidR="00373E1D">
        <w:t xml:space="preserve">we </w:t>
      </w:r>
      <w:r w:rsidR="00460946">
        <w:t>expect all our employees to respond positively to concerns or complaints</w:t>
      </w:r>
      <w:r w:rsidR="00295B3D">
        <w:t>,</w:t>
      </w:r>
      <w:r w:rsidR="00460946">
        <w:t xml:space="preserve"> taking time to listen to issue</w:t>
      </w:r>
      <w:r w:rsidR="005D10E6">
        <w:t>s</w:t>
      </w:r>
      <w:r w:rsidR="00460946">
        <w:t xml:space="preserve"> and not to respond defensively. We hope that this helps create an environment where it feels safe and acceptable to raise a complaint or concern.</w:t>
      </w:r>
    </w:p>
    <w:p w14:paraId="67C645A5" w14:textId="7AC9A4AB" w:rsidR="00AB2FCC" w:rsidRPr="00A90598" w:rsidRDefault="00460946" w:rsidP="00FD19E4">
      <w:pPr>
        <w:pStyle w:val="NormalWeb"/>
        <w:tabs>
          <w:tab w:val="left" w:pos="9923"/>
        </w:tabs>
        <w:ind w:left="720" w:right="142" w:hanging="720"/>
        <w:rPr>
          <w:rFonts w:ascii="Arial" w:hAnsi="Arial" w:cs="Arial"/>
        </w:rPr>
      </w:pPr>
      <w:r>
        <w:rPr>
          <w:rFonts w:ascii="Arial" w:hAnsi="Arial" w:cs="Arial"/>
        </w:rPr>
        <w:t>1.</w:t>
      </w:r>
      <w:r w:rsidR="00BA70CF">
        <w:rPr>
          <w:rFonts w:ascii="Arial" w:hAnsi="Arial" w:cs="Arial"/>
        </w:rPr>
        <w:t>5</w:t>
      </w:r>
      <w:r>
        <w:rPr>
          <w:rFonts w:ascii="Arial" w:hAnsi="Arial" w:cs="Arial"/>
        </w:rPr>
        <w:tab/>
      </w:r>
      <w:r w:rsidR="00BA70CF">
        <w:rPr>
          <w:rFonts w:ascii="Arial" w:hAnsi="Arial" w:cs="Arial"/>
        </w:rPr>
        <w:t>T</w:t>
      </w:r>
      <w:r w:rsidR="00130FA2" w:rsidRPr="00A90598">
        <w:rPr>
          <w:rFonts w:ascii="Arial" w:hAnsi="Arial" w:cs="Arial"/>
        </w:rPr>
        <w:t>his p</w:t>
      </w:r>
      <w:r w:rsidR="005D10E6">
        <w:rPr>
          <w:rFonts w:ascii="Arial" w:hAnsi="Arial" w:cs="Arial"/>
        </w:rPr>
        <w:t>olicy and p</w:t>
      </w:r>
      <w:r w:rsidR="00130FA2" w:rsidRPr="00A90598">
        <w:rPr>
          <w:rFonts w:ascii="Arial" w:hAnsi="Arial" w:cs="Arial"/>
        </w:rPr>
        <w:t xml:space="preserve">rocedure is not intended for use by </w:t>
      </w:r>
      <w:r w:rsidR="00A90598">
        <w:rPr>
          <w:rFonts w:ascii="Arial" w:hAnsi="Arial" w:cs="Arial"/>
        </w:rPr>
        <w:t>employees</w:t>
      </w:r>
      <w:r w:rsidR="00130FA2" w:rsidRPr="00A90598">
        <w:rPr>
          <w:rFonts w:ascii="Arial" w:hAnsi="Arial" w:cs="Arial"/>
        </w:rPr>
        <w:t xml:space="preserve"> who should use </w:t>
      </w:r>
      <w:r w:rsidR="00A90598">
        <w:rPr>
          <w:rFonts w:ascii="Arial" w:hAnsi="Arial" w:cs="Arial"/>
        </w:rPr>
        <w:t xml:space="preserve">our </w:t>
      </w:r>
      <w:r w:rsidR="005D10E6">
        <w:rPr>
          <w:rFonts w:ascii="Arial" w:hAnsi="Arial" w:cs="Arial"/>
        </w:rPr>
        <w:t>G</w:t>
      </w:r>
      <w:r w:rsidR="00295B3D">
        <w:rPr>
          <w:rFonts w:ascii="Arial" w:hAnsi="Arial" w:cs="Arial"/>
        </w:rPr>
        <w:t xml:space="preserve">rievance or </w:t>
      </w:r>
      <w:r w:rsidR="005D10E6">
        <w:rPr>
          <w:rFonts w:ascii="Arial" w:hAnsi="Arial" w:cs="Arial"/>
        </w:rPr>
        <w:t>W</w:t>
      </w:r>
      <w:r w:rsidR="00295B3D">
        <w:rPr>
          <w:rFonts w:ascii="Arial" w:hAnsi="Arial" w:cs="Arial"/>
        </w:rPr>
        <w:t>histle</w:t>
      </w:r>
      <w:r w:rsidR="00130FA2" w:rsidRPr="00A90598">
        <w:rPr>
          <w:rFonts w:ascii="Arial" w:hAnsi="Arial" w:cs="Arial"/>
        </w:rPr>
        <w:t xml:space="preserve">blowing procedures. </w:t>
      </w:r>
    </w:p>
    <w:p w14:paraId="3C6AB9B0" w14:textId="386FE4BC" w:rsidR="007A0340" w:rsidRDefault="007A0340" w:rsidP="00FD19E4">
      <w:pPr>
        <w:tabs>
          <w:tab w:val="left" w:pos="9923"/>
        </w:tabs>
        <w:ind w:left="720" w:right="142" w:hanging="720"/>
      </w:pPr>
      <w:r>
        <w:t>1.</w:t>
      </w:r>
      <w:r w:rsidR="00BA70CF">
        <w:t>6</w:t>
      </w:r>
      <w:r>
        <w:tab/>
      </w:r>
      <w:r w:rsidR="005D10E6">
        <w:t>Clients</w:t>
      </w:r>
      <w:r w:rsidR="00AB2FCC">
        <w:t xml:space="preserve"> </w:t>
      </w:r>
      <w:r w:rsidR="00BA70CF">
        <w:t xml:space="preserve">and stakeholders </w:t>
      </w:r>
      <w:r w:rsidR="005D10E6">
        <w:t xml:space="preserve">should be made aware of how they can make a complaint, compliment or raise a concern and our leaflet </w:t>
      </w:r>
      <w:r w:rsidR="00BA70CF" w:rsidRPr="00FD19E4">
        <w:rPr>
          <w:b/>
          <w:bCs/>
        </w:rPr>
        <w:t>(appendix</w:t>
      </w:r>
      <w:r w:rsidR="00FD19E4" w:rsidRPr="00FD19E4">
        <w:rPr>
          <w:b/>
          <w:bCs/>
        </w:rPr>
        <w:t xml:space="preserve"> b)</w:t>
      </w:r>
      <w:r w:rsidR="00BA70CF">
        <w:rPr>
          <w:b/>
          <w:bCs/>
        </w:rPr>
        <w:t xml:space="preserve"> </w:t>
      </w:r>
      <w:r w:rsidR="005D10E6">
        <w:t>should be made available within services</w:t>
      </w:r>
      <w:r w:rsidR="00A97E26">
        <w:t>. We should also share them via email or post when requested.</w:t>
      </w:r>
    </w:p>
    <w:p w14:paraId="65625A3F" w14:textId="77777777" w:rsidR="00A15E0E" w:rsidRDefault="00A15E0E" w:rsidP="00FD19E4">
      <w:pPr>
        <w:tabs>
          <w:tab w:val="left" w:pos="9923"/>
        </w:tabs>
        <w:ind w:left="720" w:right="142" w:hanging="720"/>
      </w:pPr>
    </w:p>
    <w:p w14:paraId="51FC05EE" w14:textId="3992BDEB" w:rsidR="00AB2FCC" w:rsidRPr="00AF2B7F" w:rsidRDefault="007A0340" w:rsidP="00FD19E4">
      <w:pPr>
        <w:tabs>
          <w:tab w:val="left" w:pos="9923"/>
        </w:tabs>
        <w:ind w:left="720" w:right="142" w:hanging="720"/>
      </w:pPr>
      <w:r>
        <w:t>1.</w:t>
      </w:r>
      <w:r w:rsidR="00BA70CF">
        <w:t>7</w:t>
      </w:r>
      <w:r>
        <w:tab/>
      </w:r>
      <w:r w:rsidR="008C6C60">
        <w:t xml:space="preserve">Accessibility: We can make the complaints leaflet available in a variety of alternative formats e.g. </w:t>
      </w:r>
      <w:r w:rsidR="00AB2FCC" w:rsidRPr="00AF2B7F">
        <w:t>large print, other languages</w:t>
      </w:r>
      <w:r w:rsidR="00B05BF6">
        <w:t xml:space="preserve"> etc</w:t>
      </w:r>
      <w:r w:rsidR="00AB2FCC" w:rsidRPr="00AF2B7F">
        <w:t xml:space="preserve">. </w:t>
      </w:r>
    </w:p>
    <w:p w14:paraId="719EDF5B" w14:textId="77777777" w:rsidR="001506C6" w:rsidRPr="00AF2B7F" w:rsidRDefault="001506C6" w:rsidP="00FD19E4">
      <w:pPr>
        <w:tabs>
          <w:tab w:val="left" w:pos="9923"/>
        </w:tabs>
        <w:ind w:right="142"/>
      </w:pPr>
    </w:p>
    <w:p w14:paraId="3244E6AD" w14:textId="1EA8BDC8" w:rsidR="00B05BF6" w:rsidRDefault="00A15E0E" w:rsidP="00FD19E4">
      <w:pPr>
        <w:tabs>
          <w:tab w:val="left" w:pos="9923"/>
        </w:tabs>
        <w:ind w:left="720" w:right="142" w:hanging="720"/>
      </w:pPr>
      <w:r>
        <w:t>1.</w:t>
      </w:r>
      <w:r w:rsidR="00BA70CF">
        <w:t>8</w:t>
      </w:r>
      <w:r>
        <w:tab/>
      </w:r>
      <w:r w:rsidR="004A6067">
        <w:t>Feedback, whether concerns, complaints or compliments</w:t>
      </w:r>
      <w:r w:rsidR="00AB2FCC" w:rsidRPr="00A15E0E">
        <w:t xml:space="preserve"> can be made</w:t>
      </w:r>
      <w:r w:rsidR="00B05BF6">
        <w:t xml:space="preserve"> in a variety of ways including:</w:t>
      </w:r>
    </w:p>
    <w:p w14:paraId="585083C1" w14:textId="77777777" w:rsidR="00B05BF6" w:rsidRDefault="00B05BF6" w:rsidP="00FD19E4">
      <w:pPr>
        <w:pStyle w:val="ListParagraph"/>
        <w:numPr>
          <w:ilvl w:val="0"/>
          <w:numId w:val="3"/>
        </w:numPr>
        <w:tabs>
          <w:tab w:val="left" w:pos="9923"/>
        </w:tabs>
        <w:ind w:right="142"/>
      </w:pPr>
      <w:r>
        <w:t>Face-to-face</w:t>
      </w:r>
    </w:p>
    <w:p w14:paraId="044F6B4A" w14:textId="77777777" w:rsidR="00B05BF6" w:rsidRDefault="00B05BF6" w:rsidP="00FD19E4">
      <w:pPr>
        <w:pStyle w:val="ListParagraph"/>
        <w:numPr>
          <w:ilvl w:val="0"/>
          <w:numId w:val="3"/>
        </w:numPr>
        <w:tabs>
          <w:tab w:val="left" w:pos="9923"/>
        </w:tabs>
        <w:ind w:right="142"/>
      </w:pPr>
      <w:r>
        <w:t>By letter</w:t>
      </w:r>
    </w:p>
    <w:p w14:paraId="0CFD6BD9" w14:textId="5966D551" w:rsidR="00B05BF6" w:rsidRPr="00B05BF6" w:rsidRDefault="00B05BF6" w:rsidP="00FD19E4">
      <w:pPr>
        <w:pStyle w:val="ListParagraph"/>
        <w:numPr>
          <w:ilvl w:val="0"/>
          <w:numId w:val="3"/>
        </w:numPr>
        <w:tabs>
          <w:tab w:val="left" w:pos="9923"/>
        </w:tabs>
        <w:ind w:right="142"/>
        <w:rPr>
          <w:b/>
          <w:bCs/>
        </w:rPr>
      </w:pPr>
      <w:r>
        <w:t xml:space="preserve">By completing our </w:t>
      </w:r>
      <w:r w:rsidR="004A6067">
        <w:t xml:space="preserve">Feedback Form </w:t>
      </w:r>
      <w:r w:rsidR="004A6067" w:rsidRPr="004A6067">
        <w:t>(see</w:t>
      </w:r>
      <w:r w:rsidR="004A6067">
        <w:rPr>
          <w:b/>
          <w:bCs/>
        </w:rPr>
        <w:t xml:space="preserve"> appendix </w:t>
      </w:r>
      <w:r w:rsidR="00A04796">
        <w:rPr>
          <w:b/>
          <w:bCs/>
        </w:rPr>
        <w:t>A</w:t>
      </w:r>
      <w:r w:rsidR="004A6067">
        <w:t xml:space="preserve">) which is also available </w:t>
      </w:r>
      <w:r w:rsidR="00BA70CF">
        <w:t xml:space="preserve">to download or print off from </w:t>
      </w:r>
      <w:r w:rsidR="004A6067">
        <w:t>our websites</w:t>
      </w:r>
    </w:p>
    <w:p w14:paraId="463B08F7" w14:textId="3F389A9A" w:rsidR="00B05BF6" w:rsidRDefault="00B05BF6" w:rsidP="00FD19E4">
      <w:pPr>
        <w:pStyle w:val="ListParagraph"/>
        <w:numPr>
          <w:ilvl w:val="0"/>
          <w:numId w:val="3"/>
        </w:numPr>
        <w:tabs>
          <w:tab w:val="left" w:pos="9923"/>
        </w:tabs>
        <w:ind w:right="142"/>
      </w:pPr>
      <w:r>
        <w:t>By telephone (</w:t>
      </w:r>
      <w:r w:rsidR="004A6067">
        <w:t>see website</w:t>
      </w:r>
      <w:r w:rsidR="00BA70CF">
        <w:t>s</w:t>
      </w:r>
      <w:r w:rsidR="004A6067">
        <w:t xml:space="preserve"> for service phone numbers)</w:t>
      </w:r>
    </w:p>
    <w:p w14:paraId="08A83C3D" w14:textId="1A349DD3" w:rsidR="00B05BF6" w:rsidRDefault="00B05BF6" w:rsidP="00FD19E4">
      <w:pPr>
        <w:pStyle w:val="ListParagraph"/>
        <w:numPr>
          <w:ilvl w:val="0"/>
          <w:numId w:val="3"/>
        </w:numPr>
        <w:tabs>
          <w:tab w:val="left" w:pos="9923"/>
        </w:tabs>
        <w:ind w:right="142"/>
      </w:pPr>
      <w:r>
        <w:t xml:space="preserve">By email </w:t>
      </w:r>
      <w:hyperlink r:id="rId10" w:history="1">
        <w:r w:rsidRPr="00C63EEC">
          <w:rPr>
            <w:rStyle w:val="Hyperlink"/>
          </w:rPr>
          <w:t>info@inspirenorth.co.uk</w:t>
        </w:r>
      </w:hyperlink>
    </w:p>
    <w:p w14:paraId="5038F165" w14:textId="0A7EE404" w:rsidR="00B05BF6" w:rsidRDefault="00B05BF6" w:rsidP="00FD19E4">
      <w:pPr>
        <w:pStyle w:val="ListParagraph"/>
        <w:numPr>
          <w:ilvl w:val="0"/>
          <w:numId w:val="3"/>
        </w:numPr>
        <w:tabs>
          <w:tab w:val="left" w:pos="9923"/>
        </w:tabs>
        <w:ind w:right="142"/>
      </w:pPr>
      <w:r>
        <w:t xml:space="preserve">By using the </w:t>
      </w:r>
      <w:r w:rsidR="00BA70CF">
        <w:t>electronic complaints</w:t>
      </w:r>
      <w:r>
        <w:t xml:space="preserve"> </w:t>
      </w:r>
      <w:r w:rsidR="00EB30BE">
        <w:t>form</w:t>
      </w:r>
      <w:r>
        <w:t>s on our websites:</w:t>
      </w:r>
    </w:p>
    <w:p w14:paraId="504EC820" w14:textId="2A51CE5F" w:rsidR="00B05BF6" w:rsidRDefault="00BE2F3A" w:rsidP="00FD19E4">
      <w:pPr>
        <w:tabs>
          <w:tab w:val="left" w:pos="9923"/>
        </w:tabs>
        <w:ind w:left="1560" w:right="142"/>
      </w:pPr>
      <w:hyperlink r:id="rId11" w:history="1">
        <w:r w:rsidR="00B05BF6" w:rsidRPr="00C63EEC">
          <w:rPr>
            <w:rStyle w:val="Hyperlink"/>
          </w:rPr>
          <w:t>www.communitylinks.co.uk</w:t>
        </w:r>
      </w:hyperlink>
    </w:p>
    <w:p w14:paraId="579FF26A" w14:textId="57EC9A4E" w:rsidR="00B05BF6" w:rsidRDefault="00BE2F3A" w:rsidP="00FD19E4">
      <w:pPr>
        <w:tabs>
          <w:tab w:val="left" w:pos="9923"/>
        </w:tabs>
        <w:ind w:left="1560" w:right="142"/>
      </w:pPr>
      <w:hyperlink r:id="rId12" w:history="1">
        <w:r w:rsidR="00EB30BE" w:rsidRPr="00DB29BB">
          <w:rPr>
            <w:rStyle w:val="Hyperlink"/>
          </w:rPr>
          <w:t>www.foundationuk.org</w:t>
        </w:r>
      </w:hyperlink>
    </w:p>
    <w:p w14:paraId="67A7B569" w14:textId="7D936EBB" w:rsidR="00B05BF6" w:rsidRDefault="00BE2F3A" w:rsidP="00FD19E4">
      <w:pPr>
        <w:tabs>
          <w:tab w:val="left" w:pos="9923"/>
        </w:tabs>
        <w:ind w:left="1560" w:right="142"/>
        <w:rPr>
          <w:rStyle w:val="Hyperlink"/>
        </w:rPr>
      </w:pPr>
      <w:hyperlink r:id="rId13" w:history="1">
        <w:r w:rsidR="00B05BF6" w:rsidRPr="00C63EEC">
          <w:rPr>
            <w:rStyle w:val="Hyperlink"/>
          </w:rPr>
          <w:t>www.inspirenorth.co.uk</w:t>
        </w:r>
      </w:hyperlink>
    </w:p>
    <w:p w14:paraId="408FC931" w14:textId="68E5E621" w:rsidR="00A411AD" w:rsidRDefault="00A411AD" w:rsidP="00FD19E4">
      <w:pPr>
        <w:tabs>
          <w:tab w:val="left" w:pos="9923"/>
        </w:tabs>
        <w:ind w:right="142"/>
        <w:rPr>
          <w:rStyle w:val="Hyperlink"/>
        </w:rPr>
      </w:pPr>
    </w:p>
    <w:p w14:paraId="56BA6909" w14:textId="6180E01E" w:rsidR="00DE4E80" w:rsidRPr="00DE4E80" w:rsidRDefault="00DE4E80" w:rsidP="00583652">
      <w:pPr>
        <w:shd w:val="clear" w:color="auto" w:fill="FFFFFF" w:themeFill="background1"/>
        <w:ind w:left="709" w:hanging="709"/>
        <w:rPr>
          <w:rStyle w:val="Hyperlink"/>
          <w:color w:val="auto"/>
          <w:u w:val="none"/>
        </w:rPr>
      </w:pPr>
      <w:r w:rsidRPr="00DE4E80">
        <w:rPr>
          <w:rStyle w:val="Hyperlink"/>
          <w:color w:val="auto"/>
          <w:u w:val="none"/>
        </w:rPr>
        <w:t>1.9</w:t>
      </w:r>
      <w:r w:rsidRPr="00DE4E80">
        <w:rPr>
          <w:rStyle w:val="Hyperlink"/>
          <w:color w:val="auto"/>
          <w:u w:val="none"/>
        </w:rPr>
        <w:tab/>
      </w:r>
      <w:r w:rsidR="00583652">
        <w:rPr>
          <w:rStyle w:val="Hyperlink"/>
          <w:color w:val="auto"/>
          <w:u w:val="none"/>
        </w:rPr>
        <w:t xml:space="preserve">Social Media – our preference is for people to log any feedback via our websites however we are aware that some feedback may be received via media channels such as Twitter or Facebook. If the feedback is a concern or complaint, this will be logged via our formal feedback procedure and will follow the process contained within this policy. </w:t>
      </w:r>
    </w:p>
    <w:p w14:paraId="322394E1" w14:textId="77777777" w:rsidR="00DE4E80" w:rsidRDefault="00DE4E80" w:rsidP="00F3403B">
      <w:pPr>
        <w:tabs>
          <w:tab w:val="left" w:pos="9923"/>
        </w:tabs>
        <w:ind w:left="709" w:right="142" w:hanging="709"/>
        <w:rPr>
          <w:rStyle w:val="Hyperlink"/>
          <w:color w:val="auto"/>
          <w:u w:val="none"/>
        </w:rPr>
      </w:pPr>
    </w:p>
    <w:p w14:paraId="33865C62" w14:textId="18AB82BA" w:rsidR="00F3403B" w:rsidRDefault="00F3403B" w:rsidP="00F3403B">
      <w:pPr>
        <w:tabs>
          <w:tab w:val="left" w:pos="9923"/>
        </w:tabs>
        <w:ind w:left="709" w:right="142" w:hanging="709"/>
        <w:rPr>
          <w:rStyle w:val="Hyperlink"/>
          <w:color w:val="auto"/>
          <w:u w:val="none"/>
        </w:rPr>
      </w:pPr>
      <w:r w:rsidRPr="00F3403B">
        <w:rPr>
          <w:rStyle w:val="Hyperlink"/>
          <w:color w:val="auto"/>
          <w:u w:val="none"/>
        </w:rPr>
        <w:t>1.</w:t>
      </w:r>
      <w:r w:rsidR="00DE4E80">
        <w:rPr>
          <w:rStyle w:val="Hyperlink"/>
          <w:color w:val="auto"/>
          <w:u w:val="none"/>
        </w:rPr>
        <w:t>10</w:t>
      </w:r>
      <w:r w:rsidRPr="00F3403B">
        <w:rPr>
          <w:rStyle w:val="Hyperlink"/>
          <w:color w:val="auto"/>
          <w:u w:val="none"/>
        </w:rPr>
        <w:t xml:space="preserve"> </w:t>
      </w:r>
      <w:r>
        <w:rPr>
          <w:rStyle w:val="Hyperlink"/>
          <w:color w:val="auto"/>
          <w:u w:val="none"/>
        </w:rPr>
        <w:tab/>
        <w:t>Satisfaction is determined by a series of questions and answers. These can be answered via:</w:t>
      </w:r>
    </w:p>
    <w:p w14:paraId="6FE00E45" w14:textId="55D5E9A5" w:rsidR="00C6738C" w:rsidRDefault="00C6738C" w:rsidP="00C6738C">
      <w:pPr>
        <w:pStyle w:val="ListParagraph"/>
        <w:numPr>
          <w:ilvl w:val="0"/>
          <w:numId w:val="3"/>
        </w:numPr>
        <w:tabs>
          <w:tab w:val="left" w:pos="9923"/>
        </w:tabs>
        <w:ind w:right="142"/>
      </w:pPr>
      <w:r>
        <w:t>Face-to-face (by speaking with your worker)</w:t>
      </w:r>
    </w:p>
    <w:p w14:paraId="04AE634B" w14:textId="7F02EAE2" w:rsidR="00880445" w:rsidRPr="00880445" w:rsidRDefault="00880445" w:rsidP="00880445">
      <w:pPr>
        <w:pStyle w:val="ListParagraph"/>
        <w:numPr>
          <w:ilvl w:val="0"/>
          <w:numId w:val="3"/>
        </w:numPr>
        <w:tabs>
          <w:tab w:val="left" w:pos="9923"/>
        </w:tabs>
        <w:ind w:right="142"/>
        <w:rPr>
          <w:b/>
          <w:bCs/>
        </w:rPr>
      </w:pPr>
      <w:r>
        <w:t>O</w:t>
      </w:r>
      <w:r w:rsidR="00F3403B">
        <w:t xml:space="preserve">ur </w:t>
      </w:r>
      <w:r w:rsidR="00DF1D8D">
        <w:t>Client Satisfaction</w:t>
      </w:r>
      <w:r w:rsidR="00F3403B">
        <w:t xml:space="preserve"> Form </w:t>
      </w:r>
      <w:r>
        <w:t xml:space="preserve">which can be found online here: </w:t>
      </w:r>
      <w:hyperlink r:id="rId14" w:history="1">
        <w:r w:rsidRPr="00E33559">
          <w:rPr>
            <w:rStyle w:val="Hyperlink"/>
          </w:rPr>
          <w:t>https://www.inspirenorth.co.uk/have-your-say/</w:t>
        </w:r>
      </w:hyperlink>
      <w:r>
        <w:t xml:space="preserve"> </w:t>
      </w:r>
    </w:p>
    <w:p w14:paraId="466B8006" w14:textId="2742C2C0" w:rsidR="00F3403B" w:rsidRDefault="00880445" w:rsidP="00BE2F3A">
      <w:pPr>
        <w:pStyle w:val="ListParagraph"/>
        <w:numPr>
          <w:ilvl w:val="0"/>
          <w:numId w:val="3"/>
        </w:numPr>
        <w:tabs>
          <w:tab w:val="left" w:pos="9923"/>
        </w:tabs>
        <w:ind w:right="142"/>
      </w:pPr>
      <w:r>
        <w:t>A paper version of the form – you can request this from your worker.</w:t>
      </w:r>
    </w:p>
    <w:p w14:paraId="14272CE3" w14:textId="77777777" w:rsidR="00880445" w:rsidRPr="00880445" w:rsidRDefault="00880445" w:rsidP="00880445">
      <w:pPr>
        <w:pStyle w:val="ListParagraph"/>
        <w:tabs>
          <w:tab w:val="left" w:pos="9923"/>
        </w:tabs>
        <w:ind w:left="1440" w:right="142"/>
        <w:rPr>
          <w:rStyle w:val="Hyperlink"/>
          <w:color w:val="auto"/>
          <w:u w:val="none"/>
        </w:rPr>
      </w:pPr>
    </w:p>
    <w:p w14:paraId="198349C0" w14:textId="7C68FE33" w:rsidR="00A411AD" w:rsidRPr="00A411AD" w:rsidRDefault="00A411AD" w:rsidP="0049551E">
      <w:pPr>
        <w:ind w:left="720" w:right="142" w:hanging="720"/>
      </w:pPr>
      <w:r w:rsidRPr="00A411AD">
        <w:rPr>
          <w:rStyle w:val="Hyperlink"/>
          <w:color w:val="auto"/>
          <w:u w:val="none"/>
        </w:rPr>
        <w:lastRenderedPageBreak/>
        <w:t>1.</w:t>
      </w:r>
      <w:r w:rsidR="00F3403B">
        <w:rPr>
          <w:rStyle w:val="Hyperlink"/>
          <w:color w:val="auto"/>
          <w:u w:val="none"/>
        </w:rPr>
        <w:t>1</w:t>
      </w:r>
      <w:r w:rsidR="00DE4E80">
        <w:rPr>
          <w:rStyle w:val="Hyperlink"/>
          <w:color w:val="auto"/>
          <w:u w:val="none"/>
        </w:rPr>
        <w:t>1</w:t>
      </w:r>
      <w:r w:rsidRPr="00A411AD">
        <w:rPr>
          <w:rStyle w:val="Hyperlink"/>
          <w:color w:val="auto"/>
          <w:u w:val="none"/>
        </w:rPr>
        <w:tab/>
      </w:r>
      <w:r w:rsidR="00303742">
        <w:rPr>
          <w:rStyle w:val="Hyperlink"/>
          <w:color w:val="auto"/>
          <w:u w:val="none"/>
        </w:rPr>
        <w:t>Complaints and incidents may take place alongside each other. All i</w:t>
      </w:r>
      <w:r>
        <w:rPr>
          <w:rStyle w:val="Hyperlink"/>
          <w:color w:val="auto"/>
          <w:u w:val="none"/>
        </w:rPr>
        <w:t xml:space="preserve">ncidents </w:t>
      </w:r>
      <w:r w:rsidR="00BA70CF">
        <w:rPr>
          <w:rStyle w:val="Hyperlink"/>
          <w:color w:val="auto"/>
          <w:u w:val="none"/>
        </w:rPr>
        <w:t>should be</w:t>
      </w:r>
      <w:r>
        <w:rPr>
          <w:rStyle w:val="Hyperlink"/>
          <w:color w:val="auto"/>
          <w:u w:val="none"/>
        </w:rPr>
        <w:t xml:space="preserve"> dealt with as per the Management of Serious Incident</w:t>
      </w:r>
      <w:r w:rsidR="00303742">
        <w:rPr>
          <w:rStyle w:val="Hyperlink"/>
          <w:color w:val="auto"/>
          <w:u w:val="none"/>
        </w:rPr>
        <w:t>s</w:t>
      </w:r>
      <w:r>
        <w:rPr>
          <w:rStyle w:val="Hyperlink"/>
          <w:color w:val="auto"/>
          <w:u w:val="none"/>
        </w:rPr>
        <w:t xml:space="preserve"> Policy</w:t>
      </w:r>
      <w:r w:rsidR="008C6C60">
        <w:rPr>
          <w:rStyle w:val="Hyperlink"/>
          <w:color w:val="auto"/>
          <w:u w:val="none"/>
        </w:rPr>
        <w:t xml:space="preserve"> and recorded via Datix</w:t>
      </w:r>
      <w:r>
        <w:rPr>
          <w:rStyle w:val="Hyperlink"/>
          <w:color w:val="auto"/>
          <w:u w:val="none"/>
        </w:rPr>
        <w:t xml:space="preserve">. </w:t>
      </w:r>
    </w:p>
    <w:p w14:paraId="472B631F" w14:textId="77777777" w:rsidR="00412EBF" w:rsidRDefault="00412EBF" w:rsidP="00FD19E4">
      <w:pPr>
        <w:tabs>
          <w:tab w:val="left" w:pos="9923"/>
        </w:tabs>
        <w:ind w:right="142"/>
      </w:pPr>
    </w:p>
    <w:p w14:paraId="66867965" w14:textId="7ADFCACB" w:rsidR="00704319" w:rsidRPr="00A3327E" w:rsidRDefault="00C6738C" w:rsidP="00FD19E4">
      <w:pPr>
        <w:numPr>
          <w:ilvl w:val="0"/>
          <w:numId w:val="1"/>
        </w:numPr>
        <w:tabs>
          <w:tab w:val="left" w:pos="9923"/>
        </w:tabs>
        <w:ind w:right="142"/>
        <w:jc w:val="both"/>
        <w:rPr>
          <w:b/>
          <w:sz w:val="28"/>
          <w:szCs w:val="28"/>
        </w:rPr>
      </w:pPr>
      <w:r>
        <w:rPr>
          <w:b/>
          <w:sz w:val="28"/>
          <w:szCs w:val="28"/>
        </w:rPr>
        <w:t xml:space="preserve">Satisfaction, </w:t>
      </w:r>
      <w:r w:rsidR="00704319" w:rsidRPr="00A3327E">
        <w:rPr>
          <w:b/>
          <w:sz w:val="28"/>
          <w:szCs w:val="28"/>
        </w:rPr>
        <w:t>Compliments</w:t>
      </w:r>
      <w:r w:rsidR="00FE0E8D" w:rsidRPr="00A3327E">
        <w:rPr>
          <w:b/>
          <w:sz w:val="28"/>
          <w:szCs w:val="28"/>
        </w:rPr>
        <w:t xml:space="preserve"> and </w:t>
      </w:r>
      <w:r w:rsidR="00704319" w:rsidRPr="00A3327E">
        <w:rPr>
          <w:b/>
          <w:sz w:val="28"/>
          <w:szCs w:val="28"/>
        </w:rPr>
        <w:t>Suggestions</w:t>
      </w:r>
      <w:r w:rsidR="00494994" w:rsidRPr="00A3327E">
        <w:rPr>
          <w:b/>
          <w:sz w:val="28"/>
          <w:szCs w:val="28"/>
        </w:rPr>
        <w:t xml:space="preserve"> for I</w:t>
      </w:r>
      <w:r w:rsidR="00121AAB" w:rsidRPr="00A3327E">
        <w:rPr>
          <w:b/>
          <w:sz w:val="28"/>
          <w:szCs w:val="28"/>
        </w:rPr>
        <w:t>mprovement</w:t>
      </w:r>
    </w:p>
    <w:p w14:paraId="4FEC0F6D" w14:textId="77777777" w:rsidR="00102A00" w:rsidRDefault="00102A00" w:rsidP="00FD19E4">
      <w:pPr>
        <w:tabs>
          <w:tab w:val="left" w:pos="9923"/>
        </w:tabs>
        <w:ind w:right="142"/>
        <w:jc w:val="both"/>
        <w:rPr>
          <w:b/>
        </w:rPr>
      </w:pPr>
    </w:p>
    <w:p w14:paraId="52A2812E" w14:textId="3DFDCE03" w:rsidR="00C6738C" w:rsidRDefault="00102A00" w:rsidP="00C6738C">
      <w:pPr>
        <w:tabs>
          <w:tab w:val="left" w:pos="9923"/>
        </w:tabs>
        <w:ind w:left="709" w:right="142" w:hanging="709"/>
      </w:pPr>
      <w:r w:rsidRPr="00102A00">
        <w:t>2.1</w:t>
      </w:r>
      <w:r w:rsidR="00FD19E4">
        <w:t xml:space="preserve">    </w:t>
      </w:r>
      <w:r w:rsidR="00C6738C">
        <w:t xml:space="preserve"> Satisfaction questionnaires can be used to identify areas of good practice and areas requiring improvement based on the feedback from our clients. These can be completed throughout the year and will be reported on quarterly to our Operations and Development Sub Committee. This will include whether we have met our Group KPI of 95% client satisfaction. Areas for improvement identified from client feedback will help guide future quality initiatives. </w:t>
      </w:r>
    </w:p>
    <w:p w14:paraId="345AA969" w14:textId="77777777" w:rsidR="00C6738C" w:rsidRDefault="00C6738C" w:rsidP="00FD19E4">
      <w:pPr>
        <w:tabs>
          <w:tab w:val="left" w:pos="9923"/>
        </w:tabs>
        <w:ind w:right="142"/>
        <w:jc w:val="both"/>
      </w:pPr>
    </w:p>
    <w:p w14:paraId="2E18AC7A" w14:textId="6893CCE0" w:rsidR="00704319" w:rsidRPr="00AF2B7F" w:rsidRDefault="00C6738C" w:rsidP="00C6738C">
      <w:pPr>
        <w:tabs>
          <w:tab w:val="left" w:pos="9923"/>
        </w:tabs>
        <w:ind w:left="709" w:right="142" w:hanging="709"/>
        <w:jc w:val="both"/>
      </w:pPr>
      <w:r>
        <w:t xml:space="preserve">2.2      </w:t>
      </w:r>
      <w:r w:rsidR="00494994">
        <w:t>It is</w:t>
      </w:r>
      <w:r w:rsidR="00704319" w:rsidRPr="00AF2B7F">
        <w:t xml:space="preserve"> great to receive compliments, even better if they are in writing.</w:t>
      </w:r>
    </w:p>
    <w:p w14:paraId="039DA309" w14:textId="6A65EE63" w:rsidR="00494994" w:rsidRDefault="00704319" w:rsidP="00FD19E4">
      <w:pPr>
        <w:tabs>
          <w:tab w:val="left" w:pos="9923"/>
        </w:tabs>
        <w:ind w:left="720" w:right="142"/>
      </w:pPr>
      <w:r w:rsidRPr="00AF2B7F">
        <w:t xml:space="preserve">Compliments can be </w:t>
      </w:r>
      <w:r w:rsidR="00CF0014">
        <w:t xml:space="preserve">given direct to </w:t>
      </w:r>
      <w:r w:rsidR="006537E2">
        <w:t>a</w:t>
      </w:r>
      <w:r w:rsidR="00CF0014">
        <w:t xml:space="preserve"> worker, </w:t>
      </w:r>
      <w:r w:rsidRPr="00AF2B7F">
        <w:t>manager</w:t>
      </w:r>
      <w:r w:rsidR="006F4D60">
        <w:t xml:space="preserve"> or any</w:t>
      </w:r>
      <w:r w:rsidR="006537E2">
        <w:t xml:space="preserve"> employee of the service</w:t>
      </w:r>
      <w:r w:rsidR="006F4D60">
        <w:t xml:space="preserve">. </w:t>
      </w:r>
      <w:r w:rsidR="00494994">
        <w:t>We</w:t>
      </w:r>
      <w:r w:rsidRPr="00AF2B7F">
        <w:t xml:space="preserve"> will ensure they get passed on to the </w:t>
      </w:r>
      <w:r w:rsidR="004A06C9">
        <w:t xml:space="preserve">relevant </w:t>
      </w:r>
      <w:r w:rsidR="00494994">
        <w:t>employee</w:t>
      </w:r>
      <w:r w:rsidR="00A97E26">
        <w:t>/service</w:t>
      </w:r>
      <w:r w:rsidRPr="00AF2B7F">
        <w:t>.</w:t>
      </w:r>
      <w:r w:rsidR="00055CE9">
        <w:t xml:space="preserve">  </w:t>
      </w:r>
    </w:p>
    <w:p w14:paraId="4B0B0E17" w14:textId="0228657F" w:rsidR="00BA70CF" w:rsidRDefault="00BA70CF" w:rsidP="00FD19E4">
      <w:pPr>
        <w:tabs>
          <w:tab w:val="left" w:pos="9923"/>
        </w:tabs>
        <w:ind w:right="142"/>
      </w:pPr>
    </w:p>
    <w:p w14:paraId="62CA6425" w14:textId="755E736E" w:rsidR="00BA70CF" w:rsidRDefault="00BA70CF" w:rsidP="00FD19E4">
      <w:pPr>
        <w:tabs>
          <w:tab w:val="left" w:pos="9923"/>
        </w:tabs>
        <w:ind w:left="720" w:right="142" w:hanging="720"/>
      </w:pPr>
      <w:r>
        <w:t>2.2</w:t>
      </w:r>
      <w:r>
        <w:tab/>
        <w:t>When a compliment is received</w:t>
      </w:r>
      <w:r w:rsidR="00303742">
        <w:t>,</w:t>
      </w:r>
      <w:r>
        <w:t xml:space="preserve"> we should ask the person whether they would be happy for us to use this in future reports. </w:t>
      </w:r>
    </w:p>
    <w:p w14:paraId="51843429" w14:textId="77777777" w:rsidR="007D2C9C" w:rsidRPr="00AF2B7F" w:rsidRDefault="007D2C9C" w:rsidP="00FD19E4">
      <w:pPr>
        <w:tabs>
          <w:tab w:val="left" w:pos="9923"/>
        </w:tabs>
        <w:ind w:left="720" w:right="142"/>
        <w:jc w:val="both"/>
      </w:pPr>
    </w:p>
    <w:p w14:paraId="57D1E2F5" w14:textId="733F169F" w:rsidR="00704319" w:rsidRDefault="00102A00" w:rsidP="00FD19E4">
      <w:pPr>
        <w:tabs>
          <w:tab w:val="left" w:pos="9923"/>
        </w:tabs>
        <w:ind w:left="720" w:right="142" w:hanging="720"/>
      </w:pPr>
      <w:r>
        <w:t>2.</w:t>
      </w:r>
      <w:r w:rsidR="00303742">
        <w:t>3</w:t>
      </w:r>
      <w:r>
        <w:tab/>
      </w:r>
      <w:r w:rsidR="00494994">
        <w:t xml:space="preserve">We </w:t>
      </w:r>
      <w:r w:rsidR="00704319" w:rsidRPr="00AF2B7F">
        <w:t xml:space="preserve">welcome any suggestions for improvements to services. </w:t>
      </w:r>
      <w:r w:rsidR="00494994">
        <w:t>We</w:t>
      </w:r>
      <w:r w:rsidR="00055CE9">
        <w:t xml:space="preserve"> </w:t>
      </w:r>
      <w:r w:rsidR="00704319" w:rsidRPr="00AF2B7F">
        <w:t xml:space="preserve">will consider any reasonable idea and </w:t>
      </w:r>
      <w:r w:rsidR="008C6C60">
        <w:t xml:space="preserve">if you have supplied your contact details, we will contact you to </w:t>
      </w:r>
      <w:r w:rsidR="00704319" w:rsidRPr="00AF2B7F">
        <w:t xml:space="preserve">let you know if we have been able to act on </w:t>
      </w:r>
      <w:r w:rsidR="004A06C9">
        <w:t xml:space="preserve">your </w:t>
      </w:r>
      <w:r w:rsidR="00704319" w:rsidRPr="00AF2B7F">
        <w:t xml:space="preserve">suggestion or not. </w:t>
      </w:r>
    </w:p>
    <w:p w14:paraId="731D9F5F" w14:textId="77777777" w:rsidR="0049551E" w:rsidRDefault="0049551E" w:rsidP="00C6738C">
      <w:pPr>
        <w:tabs>
          <w:tab w:val="left" w:pos="9923"/>
        </w:tabs>
        <w:ind w:right="142"/>
      </w:pPr>
    </w:p>
    <w:p w14:paraId="40A72C65" w14:textId="7C54F9FC" w:rsidR="005C38E4" w:rsidRPr="005C38E4" w:rsidRDefault="00C622C3" w:rsidP="00FD19E4">
      <w:pPr>
        <w:tabs>
          <w:tab w:val="left" w:pos="9923"/>
        </w:tabs>
        <w:ind w:left="720" w:right="142" w:hanging="720"/>
        <w:rPr>
          <w:b/>
          <w:sz w:val="28"/>
          <w:szCs w:val="28"/>
        </w:rPr>
      </w:pPr>
      <w:r w:rsidRPr="005C38E4">
        <w:rPr>
          <w:b/>
          <w:sz w:val="28"/>
          <w:szCs w:val="28"/>
        </w:rPr>
        <w:t>3.</w:t>
      </w:r>
      <w:r w:rsidRPr="005C38E4">
        <w:rPr>
          <w:b/>
          <w:sz w:val="28"/>
          <w:szCs w:val="28"/>
        </w:rPr>
        <w:tab/>
      </w:r>
      <w:r w:rsidR="00A3327E" w:rsidRPr="005C38E4">
        <w:rPr>
          <w:b/>
          <w:sz w:val="28"/>
          <w:szCs w:val="28"/>
        </w:rPr>
        <w:t>Complaints</w:t>
      </w:r>
    </w:p>
    <w:p w14:paraId="282CE315" w14:textId="77777777" w:rsidR="005C38E4" w:rsidRDefault="005C38E4" w:rsidP="00FD19E4">
      <w:pPr>
        <w:tabs>
          <w:tab w:val="left" w:pos="9923"/>
        </w:tabs>
        <w:ind w:left="720" w:right="142"/>
        <w:rPr>
          <w:b/>
        </w:rPr>
      </w:pPr>
    </w:p>
    <w:p w14:paraId="5F1B9C27" w14:textId="63073FF1" w:rsidR="00EE5A73" w:rsidRPr="00EE5A73" w:rsidRDefault="00EE5A73" w:rsidP="00FD19E4">
      <w:pPr>
        <w:tabs>
          <w:tab w:val="left" w:pos="9923"/>
        </w:tabs>
        <w:ind w:left="720" w:right="142"/>
        <w:rPr>
          <w:b/>
        </w:rPr>
      </w:pPr>
      <w:r w:rsidRPr="00EE5A73">
        <w:rPr>
          <w:b/>
        </w:rPr>
        <w:t>Our Standards for Handling Complaints</w:t>
      </w:r>
    </w:p>
    <w:p w14:paraId="414279E1" w14:textId="77777777" w:rsidR="00EE5A73" w:rsidRDefault="00EE5A73" w:rsidP="00FD19E4">
      <w:pPr>
        <w:tabs>
          <w:tab w:val="left" w:pos="9923"/>
        </w:tabs>
        <w:ind w:left="720" w:right="142" w:hanging="720"/>
      </w:pPr>
    </w:p>
    <w:p w14:paraId="2E4A944A" w14:textId="7A76248A" w:rsidR="0099414D" w:rsidRDefault="00C622C3" w:rsidP="00FD19E4">
      <w:pPr>
        <w:tabs>
          <w:tab w:val="left" w:pos="9923"/>
        </w:tabs>
        <w:ind w:left="720" w:right="142" w:hanging="720"/>
      </w:pPr>
      <w:r>
        <w:t>3.1</w:t>
      </w:r>
      <w:r>
        <w:tab/>
      </w:r>
      <w:r w:rsidR="00EE5A73" w:rsidRPr="003F31FD">
        <w:t xml:space="preserve">We </w:t>
      </w:r>
      <w:r w:rsidR="00591235">
        <w:t xml:space="preserve">will </w:t>
      </w:r>
      <w:r w:rsidR="00EE5A73" w:rsidRPr="003F31FD">
        <w:t>treat all complaints seriously</w:t>
      </w:r>
      <w:r w:rsidR="0099414D">
        <w:t>.</w:t>
      </w:r>
    </w:p>
    <w:p w14:paraId="2164C0EA" w14:textId="77777777" w:rsidR="00937709" w:rsidRDefault="00937709" w:rsidP="00FD19E4">
      <w:pPr>
        <w:tabs>
          <w:tab w:val="left" w:pos="9923"/>
        </w:tabs>
        <w:ind w:left="720" w:right="142" w:hanging="720"/>
      </w:pPr>
    </w:p>
    <w:p w14:paraId="54752D11" w14:textId="485FA8F1" w:rsidR="00EE5A73" w:rsidRPr="003F31FD" w:rsidRDefault="00C622C3" w:rsidP="00FD19E4">
      <w:pPr>
        <w:tabs>
          <w:tab w:val="left" w:pos="9923"/>
        </w:tabs>
        <w:ind w:left="720" w:right="142" w:hanging="720"/>
      </w:pPr>
      <w:r>
        <w:t>3.2</w:t>
      </w:r>
      <w:r>
        <w:tab/>
      </w:r>
      <w:r w:rsidR="00591235">
        <w:t xml:space="preserve">We will treat </w:t>
      </w:r>
      <w:r w:rsidR="00822600">
        <w:t>the complainant</w:t>
      </w:r>
      <w:r w:rsidR="00591235">
        <w:t xml:space="preserve"> with c</w:t>
      </w:r>
      <w:r w:rsidR="00EE5A73" w:rsidRPr="003F31FD">
        <w:t>ourtesy and fairness at all times</w:t>
      </w:r>
      <w:r w:rsidR="00B453B1">
        <w:t>. W</w:t>
      </w:r>
      <w:r w:rsidR="00EE5A73" w:rsidRPr="003F31FD">
        <w:t xml:space="preserve">e would hope </w:t>
      </w:r>
      <w:r w:rsidR="00822600">
        <w:t>they in turn</w:t>
      </w:r>
      <w:r w:rsidR="00EE5A73" w:rsidRPr="003F31FD">
        <w:t xml:space="preserve"> will be courteous and fair in </w:t>
      </w:r>
      <w:r w:rsidR="00822600">
        <w:t>their</w:t>
      </w:r>
      <w:r w:rsidR="00EE5A73" w:rsidRPr="003F31FD">
        <w:t xml:space="preserve"> dealings </w:t>
      </w:r>
      <w:r w:rsidR="00B453B1">
        <w:t>with our employees at all times.</w:t>
      </w:r>
    </w:p>
    <w:p w14:paraId="2E4ED199" w14:textId="77777777" w:rsidR="00CF0014" w:rsidRPr="003F31FD" w:rsidRDefault="00CF0014" w:rsidP="00FD19E4">
      <w:pPr>
        <w:tabs>
          <w:tab w:val="left" w:pos="9923"/>
        </w:tabs>
        <w:ind w:right="142"/>
      </w:pPr>
    </w:p>
    <w:p w14:paraId="20CBAE0E" w14:textId="6A852C10" w:rsidR="00CF0014" w:rsidRPr="003F31FD" w:rsidRDefault="00C622C3" w:rsidP="00FD19E4">
      <w:pPr>
        <w:tabs>
          <w:tab w:val="left" w:pos="9923"/>
        </w:tabs>
        <w:ind w:left="720" w:right="142" w:hanging="720"/>
      </w:pPr>
      <w:r>
        <w:t>3.3</w:t>
      </w:r>
      <w:r>
        <w:tab/>
      </w:r>
      <w:r w:rsidR="00EE5A73" w:rsidRPr="003F31FD">
        <w:t>We will treat complaint</w:t>
      </w:r>
      <w:r w:rsidR="005C38E4">
        <w:t>s</w:t>
      </w:r>
      <w:r w:rsidR="00EE5A73" w:rsidRPr="003F31FD">
        <w:t xml:space="preserve"> in confidence </w:t>
      </w:r>
      <w:r w:rsidR="00CF0014" w:rsidRPr="003F31FD">
        <w:t xml:space="preserve">however, it is likely that in order to fully investigate a complaint </w:t>
      </w:r>
      <w:r w:rsidR="00822600">
        <w:t>the</w:t>
      </w:r>
      <w:r w:rsidR="008370AC">
        <w:t xml:space="preserve"> details </w:t>
      </w:r>
      <w:r w:rsidR="00CF0014" w:rsidRPr="003F31FD">
        <w:t>will need to be s</w:t>
      </w:r>
      <w:r w:rsidR="003F31FD" w:rsidRPr="003F31FD">
        <w:t>hared with relevant employees</w:t>
      </w:r>
      <w:r w:rsidR="00630CFC">
        <w:t xml:space="preserve"> or organisations we work in partnership with</w:t>
      </w:r>
      <w:r w:rsidR="003F31FD" w:rsidRPr="003F31FD">
        <w:t xml:space="preserve">. </w:t>
      </w:r>
    </w:p>
    <w:p w14:paraId="40E10FE6" w14:textId="77777777" w:rsidR="003F31FD" w:rsidRPr="003F31FD" w:rsidRDefault="003F31FD" w:rsidP="00FD19E4">
      <w:pPr>
        <w:tabs>
          <w:tab w:val="left" w:pos="9923"/>
        </w:tabs>
        <w:ind w:right="142"/>
      </w:pPr>
    </w:p>
    <w:p w14:paraId="0C528C82" w14:textId="0AB35737" w:rsidR="00593B78" w:rsidRPr="003F31FD" w:rsidRDefault="00C622C3" w:rsidP="00FD19E4">
      <w:pPr>
        <w:tabs>
          <w:tab w:val="left" w:pos="9923"/>
        </w:tabs>
        <w:ind w:left="720" w:right="142" w:hanging="720"/>
      </w:pPr>
      <w:r>
        <w:t>3.4</w:t>
      </w:r>
      <w:r>
        <w:tab/>
      </w:r>
      <w:r w:rsidR="00755BED" w:rsidRPr="003F31FD">
        <w:t>At any stage</w:t>
      </w:r>
      <w:r w:rsidR="008C6C60">
        <w:t>, the person who has made the complaint (the</w:t>
      </w:r>
      <w:r w:rsidR="00822600">
        <w:t xml:space="preserve"> complainant</w:t>
      </w:r>
      <w:r w:rsidR="008C6C60">
        <w:t>)</w:t>
      </w:r>
      <w:r w:rsidR="00A15E0E" w:rsidRPr="003F31FD">
        <w:t xml:space="preserve"> </w:t>
      </w:r>
      <w:r w:rsidR="00755BED" w:rsidRPr="003F31FD">
        <w:t>can have support from a friend, carer or agency (e.g. advocate</w:t>
      </w:r>
      <w:r w:rsidR="0024056F" w:rsidRPr="003F31FD">
        <w:t>)</w:t>
      </w:r>
      <w:r w:rsidR="00755BED" w:rsidRPr="003F31FD">
        <w:t xml:space="preserve">. If </w:t>
      </w:r>
      <w:r w:rsidR="00822600">
        <w:t xml:space="preserve">the complainant requires </w:t>
      </w:r>
      <w:r w:rsidR="00494994" w:rsidRPr="003F31FD">
        <w:t xml:space="preserve">support to </w:t>
      </w:r>
      <w:r w:rsidR="00F14D35">
        <w:t>arrange this</w:t>
      </w:r>
      <w:r w:rsidR="00295B3D">
        <w:t>,</w:t>
      </w:r>
      <w:r w:rsidR="00F14D35">
        <w:t xml:space="preserve"> </w:t>
      </w:r>
      <w:r w:rsidR="00822600">
        <w:t>the</w:t>
      </w:r>
      <w:r w:rsidR="00F14D35">
        <w:t xml:space="preserve"> w</w:t>
      </w:r>
      <w:r w:rsidR="00593B78" w:rsidRPr="003F31FD">
        <w:t xml:space="preserve">orker or </w:t>
      </w:r>
      <w:r w:rsidR="00F14D35">
        <w:t>service m</w:t>
      </w:r>
      <w:r w:rsidR="00593B78" w:rsidRPr="003F31FD">
        <w:t>anager can provide details of advocacy organisations</w:t>
      </w:r>
      <w:r w:rsidR="003B091B">
        <w:t>.</w:t>
      </w:r>
      <w:r w:rsidR="00593B78" w:rsidRPr="003F31FD">
        <w:t xml:space="preserve"> </w:t>
      </w:r>
      <w:r w:rsidR="005E3A2D" w:rsidRPr="003F31FD">
        <w:t>Interpreters</w:t>
      </w:r>
      <w:r w:rsidR="006F4D60" w:rsidRPr="003F31FD">
        <w:t xml:space="preserve"> </w:t>
      </w:r>
      <w:r w:rsidR="00593B78" w:rsidRPr="003F31FD">
        <w:t xml:space="preserve">can also be </w:t>
      </w:r>
      <w:r w:rsidR="006F4D60" w:rsidRPr="003F31FD">
        <w:t>arranged if required</w:t>
      </w:r>
      <w:r w:rsidR="00593B78" w:rsidRPr="003F31FD">
        <w:t xml:space="preserve">. </w:t>
      </w:r>
    </w:p>
    <w:p w14:paraId="55E515F1" w14:textId="77777777" w:rsidR="00D36DB7" w:rsidRPr="003F31FD" w:rsidRDefault="00D36DB7" w:rsidP="00FD19E4">
      <w:pPr>
        <w:tabs>
          <w:tab w:val="left" w:pos="9923"/>
        </w:tabs>
        <w:ind w:right="142"/>
      </w:pPr>
    </w:p>
    <w:p w14:paraId="508799AA" w14:textId="446DD7E7" w:rsidR="00E275BE" w:rsidRDefault="00C622C3" w:rsidP="00FD19E4">
      <w:pPr>
        <w:tabs>
          <w:tab w:val="left" w:pos="9923"/>
        </w:tabs>
        <w:ind w:left="720" w:right="142" w:hanging="720"/>
      </w:pPr>
      <w:r>
        <w:t>3.</w:t>
      </w:r>
      <w:r w:rsidR="00591235">
        <w:t>5</w:t>
      </w:r>
      <w:r w:rsidR="00591235">
        <w:tab/>
      </w:r>
      <w:r w:rsidR="008370AC">
        <w:t xml:space="preserve">If </w:t>
      </w:r>
      <w:r w:rsidR="00822600">
        <w:t>a</w:t>
      </w:r>
      <w:r w:rsidR="008370AC">
        <w:t xml:space="preserve"> </w:t>
      </w:r>
      <w:r w:rsidR="009D6E35" w:rsidRPr="003F31FD">
        <w:t>complain</w:t>
      </w:r>
      <w:r w:rsidR="00A15E0E" w:rsidRPr="003F31FD">
        <w:t>t</w:t>
      </w:r>
      <w:r w:rsidR="009D6E35" w:rsidRPr="003F31FD">
        <w:t xml:space="preserve"> alleges harassment or abuse, the response </w:t>
      </w:r>
      <w:r w:rsidR="00A15E0E" w:rsidRPr="003F31FD">
        <w:t xml:space="preserve">will </w:t>
      </w:r>
      <w:r w:rsidR="009D6E35" w:rsidRPr="003F31FD">
        <w:t xml:space="preserve">follow procedures as set out in </w:t>
      </w:r>
      <w:r w:rsidR="008C6C60">
        <w:t>our Safeguarding policies</w:t>
      </w:r>
      <w:r w:rsidR="009D6E35" w:rsidRPr="003F31FD">
        <w:t>.</w:t>
      </w:r>
    </w:p>
    <w:p w14:paraId="730D65C0" w14:textId="77777777" w:rsidR="00822600" w:rsidRDefault="00822600" w:rsidP="00FD19E4">
      <w:pPr>
        <w:tabs>
          <w:tab w:val="left" w:pos="9923"/>
        </w:tabs>
        <w:ind w:right="142"/>
      </w:pPr>
    </w:p>
    <w:p w14:paraId="6A1E014A" w14:textId="316AF9AB" w:rsidR="00822600" w:rsidRPr="00F3403B" w:rsidRDefault="00822600" w:rsidP="00FD19E4">
      <w:pPr>
        <w:pStyle w:val="ListParagraph"/>
        <w:numPr>
          <w:ilvl w:val="1"/>
          <w:numId w:val="7"/>
        </w:numPr>
        <w:tabs>
          <w:tab w:val="left" w:pos="9923"/>
        </w:tabs>
        <w:ind w:left="709" w:right="142" w:hanging="709"/>
      </w:pPr>
      <w:r w:rsidRPr="00F3403B">
        <w:t xml:space="preserve">We aim to complete all complaint investigations within </w:t>
      </w:r>
      <w:r w:rsidR="0049551E" w:rsidRPr="00F3403B">
        <w:rPr>
          <w:b/>
          <w:bCs/>
        </w:rPr>
        <w:t>1</w:t>
      </w:r>
      <w:r w:rsidR="009C1DDE" w:rsidRPr="00F3403B">
        <w:rPr>
          <w:b/>
          <w:bCs/>
        </w:rPr>
        <w:t>0 working</w:t>
      </w:r>
      <w:r w:rsidR="004E50A7" w:rsidRPr="00F3403B">
        <w:rPr>
          <w:b/>
          <w:bCs/>
        </w:rPr>
        <w:t xml:space="preserve"> days</w:t>
      </w:r>
      <w:r w:rsidRPr="00F3403B">
        <w:t xml:space="preserve"> from receipt of a complaint. </w:t>
      </w:r>
      <w:r w:rsidR="0049551E" w:rsidRPr="00F3403B">
        <w:t>This timeframe is in</w:t>
      </w:r>
      <w:r w:rsidR="00BE2F3A">
        <w:t xml:space="preserve"> </w:t>
      </w:r>
      <w:r w:rsidR="0049551E" w:rsidRPr="00F3403B">
        <w:t xml:space="preserve">line with the Housing Ombudsman requirements. </w:t>
      </w:r>
    </w:p>
    <w:p w14:paraId="1C2464CD" w14:textId="77777777" w:rsidR="00822600" w:rsidRDefault="00822600" w:rsidP="00FD19E4">
      <w:pPr>
        <w:pStyle w:val="ListParagraph"/>
        <w:tabs>
          <w:tab w:val="left" w:pos="9923"/>
        </w:tabs>
        <w:ind w:right="142"/>
      </w:pPr>
    </w:p>
    <w:p w14:paraId="3B3BDC0C" w14:textId="6E60DA06" w:rsidR="00822600" w:rsidRDefault="00822600" w:rsidP="00FD19E4">
      <w:pPr>
        <w:pStyle w:val="ListParagraph"/>
        <w:numPr>
          <w:ilvl w:val="1"/>
          <w:numId w:val="7"/>
        </w:numPr>
        <w:tabs>
          <w:tab w:val="left" w:pos="9923"/>
        </w:tabs>
        <w:ind w:left="709" w:right="142" w:hanging="709"/>
      </w:pPr>
      <w:r>
        <w:t xml:space="preserve">If there is a possibility that </w:t>
      </w:r>
      <w:r w:rsidR="005C38E4">
        <w:t>the investigation may be</w:t>
      </w:r>
      <w:r>
        <w:t xml:space="preserve"> delayed, we will inform the complainant along with the reason for the delay.</w:t>
      </w:r>
      <w:r w:rsidR="007238CF">
        <w:t xml:space="preserve"> The extension </w:t>
      </w:r>
      <w:r w:rsidR="002231FC">
        <w:t>should</w:t>
      </w:r>
      <w:r w:rsidR="007238CF">
        <w:t xml:space="preserve"> </w:t>
      </w:r>
      <w:r w:rsidR="003C417B">
        <w:t xml:space="preserve">be due to a good reason and </w:t>
      </w:r>
      <w:r w:rsidR="007238CF">
        <w:t>not exceed a further 10 working days</w:t>
      </w:r>
      <w:r w:rsidR="003C417B">
        <w:t>.</w:t>
      </w:r>
    </w:p>
    <w:p w14:paraId="3F883F67" w14:textId="1D1019AB" w:rsidR="003C417B" w:rsidRDefault="003C417B" w:rsidP="00FD19E4">
      <w:pPr>
        <w:pStyle w:val="ListParagraph"/>
        <w:numPr>
          <w:ilvl w:val="1"/>
          <w:numId w:val="7"/>
        </w:numPr>
        <w:tabs>
          <w:tab w:val="left" w:pos="9923"/>
        </w:tabs>
        <w:ind w:left="709" w:right="142" w:hanging="709"/>
      </w:pPr>
      <w:r>
        <w:lastRenderedPageBreak/>
        <w:t>Examples of a “good reason” for an extension includes:</w:t>
      </w:r>
    </w:p>
    <w:p w14:paraId="0D48F881" w14:textId="77777777" w:rsidR="003C417B" w:rsidRDefault="003C417B" w:rsidP="003C417B">
      <w:pPr>
        <w:pStyle w:val="ListParagraph"/>
      </w:pPr>
    </w:p>
    <w:p w14:paraId="7A8A7CF1" w14:textId="4C10152A" w:rsidR="003C417B" w:rsidRPr="003C417B" w:rsidRDefault="003C417B" w:rsidP="003C417B">
      <w:pPr>
        <w:pStyle w:val="ListParagraph"/>
        <w:numPr>
          <w:ilvl w:val="2"/>
          <w:numId w:val="7"/>
        </w:numPr>
        <w:ind w:left="1418"/>
        <w:rPr>
          <w:rFonts w:cs="Arial"/>
        </w:rPr>
      </w:pPr>
      <w:r w:rsidRPr="003C417B">
        <w:rPr>
          <w:rFonts w:cs="Arial"/>
        </w:rPr>
        <w:t>a delay by a third party in providing information, over which Inspire North has no control;</w:t>
      </w:r>
    </w:p>
    <w:p w14:paraId="03AC89DB" w14:textId="2008D742" w:rsidR="003C417B" w:rsidRPr="003C417B" w:rsidRDefault="003C417B" w:rsidP="003C417B">
      <w:pPr>
        <w:pStyle w:val="ListParagraph"/>
        <w:numPr>
          <w:ilvl w:val="2"/>
          <w:numId w:val="7"/>
        </w:numPr>
        <w:ind w:left="1418"/>
        <w:rPr>
          <w:rFonts w:cs="Arial"/>
        </w:rPr>
      </w:pPr>
      <w:r w:rsidRPr="003C417B">
        <w:rPr>
          <w:rFonts w:cs="Arial"/>
        </w:rPr>
        <w:t>requiring further time to undertake interviews or to meet with the complainant;</w:t>
      </w:r>
    </w:p>
    <w:p w14:paraId="2CC81279" w14:textId="0C5CA6DB" w:rsidR="003C417B" w:rsidRPr="003C417B" w:rsidRDefault="003C417B" w:rsidP="003C417B">
      <w:pPr>
        <w:pStyle w:val="ListParagraph"/>
        <w:numPr>
          <w:ilvl w:val="2"/>
          <w:numId w:val="7"/>
        </w:numPr>
        <w:ind w:left="1418"/>
        <w:rPr>
          <w:rFonts w:cs="Arial"/>
        </w:rPr>
      </w:pPr>
      <w:r w:rsidRPr="003C417B">
        <w:rPr>
          <w:rFonts w:cs="Arial"/>
        </w:rPr>
        <w:t>needing longer to acquire all the information required from multiple sources to enable the Investigating Officer to properly investigate a complex case</w:t>
      </w:r>
      <w:r>
        <w:rPr>
          <w:rFonts w:cs="Arial"/>
        </w:rPr>
        <w:t>.</w:t>
      </w:r>
    </w:p>
    <w:p w14:paraId="5C824975" w14:textId="77777777" w:rsidR="003C417B" w:rsidRDefault="003C417B" w:rsidP="003C417B">
      <w:pPr>
        <w:pStyle w:val="ListParagraph"/>
        <w:tabs>
          <w:tab w:val="left" w:pos="9923"/>
        </w:tabs>
        <w:ind w:left="709" w:right="142"/>
      </w:pPr>
    </w:p>
    <w:p w14:paraId="25160F88" w14:textId="7F1AF5A3" w:rsidR="00ED7892" w:rsidRDefault="00AF2B7F" w:rsidP="00FD19E4">
      <w:pPr>
        <w:tabs>
          <w:tab w:val="left" w:pos="9923"/>
        </w:tabs>
        <w:ind w:right="142"/>
        <w:rPr>
          <w:b/>
        </w:rPr>
      </w:pPr>
      <w:r w:rsidRPr="00102A00">
        <w:rPr>
          <w:b/>
        </w:rPr>
        <w:t>4.</w:t>
      </w:r>
      <w:r w:rsidR="00102A00">
        <w:rPr>
          <w:b/>
        </w:rPr>
        <w:t>0</w:t>
      </w:r>
      <w:r w:rsidR="00937709">
        <w:rPr>
          <w:b/>
        </w:rPr>
        <w:t xml:space="preserve">     </w:t>
      </w:r>
      <w:r w:rsidR="00EB30BE">
        <w:rPr>
          <w:b/>
        </w:rPr>
        <w:t>The complaints process</w:t>
      </w:r>
      <w:r w:rsidR="00ED7892" w:rsidRPr="00AE7978">
        <w:rPr>
          <w:b/>
        </w:rPr>
        <w:t xml:space="preserve"> </w:t>
      </w:r>
    </w:p>
    <w:p w14:paraId="5A5EA926" w14:textId="00FABFFA" w:rsidR="00B90E82" w:rsidRDefault="00B90E82" w:rsidP="00FD19E4">
      <w:pPr>
        <w:tabs>
          <w:tab w:val="left" w:pos="9923"/>
        </w:tabs>
        <w:ind w:right="142"/>
        <w:jc w:val="both"/>
        <w:rPr>
          <w:b/>
        </w:rPr>
      </w:pPr>
    </w:p>
    <w:p w14:paraId="6E72AC90" w14:textId="07CFB7FC" w:rsidR="00E26DF6" w:rsidRDefault="00B90E82" w:rsidP="00FD19E4">
      <w:pPr>
        <w:tabs>
          <w:tab w:val="left" w:pos="9923"/>
        </w:tabs>
        <w:ind w:left="720" w:right="142" w:hanging="720"/>
      </w:pPr>
      <w:r>
        <w:t>4.1</w:t>
      </w:r>
      <w:r>
        <w:tab/>
      </w:r>
      <w:r w:rsidR="00E26DF6" w:rsidRPr="00F871CD">
        <w:rPr>
          <w:b/>
          <w:bCs/>
        </w:rPr>
        <w:t>When making a complaint</w:t>
      </w:r>
      <w:r w:rsidR="003122F2">
        <w:t>, we recommend the complainant includes the</w:t>
      </w:r>
      <w:r w:rsidR="00E26DF6">
        <w:t xml:space="preserve"> following information:</w:t>
      </w:r>
    </w:p>
    <w:p w14:paraId="48BCA29A" w14:textId="77777777" w:rsidR="00E26DF6" w:rsidRDefault="00E26DF6" w:rsidP="00FD19E4">
      <w:pPr>
        <w:tabs>
          <w:tab w:val="left" w:pos="9923"/>
        </w:tabs>
        <w:ind w:left="720" w:right="142"/>
      </w:pPr>
    </w:p>
    <w:p w14:paraId="124B706F" w14:textId="1CEE698F" w:rsidR="00E26DF6" w:rsidRDefault="00E26DF6" w:rsidP="00FD19E4">
      <w:pPr>
        <w:pStyle w:val="ListParagraph"/>
        <w:numPr>
          <w:ilvl w:val="0"/>
          <w:numId w:val="4"/>
        </w:numPr>
        <w:tabs>
          <w:tab w:val="left" w:pos="9923"/>
        </w:tabs>
        <w:ind w:left="1134" w:right="142" w:hanging="425"/>
      </w:pPr>
      <w:r>
        <w:t>Name (we can accept anonymous complaints however this remove</w:t>
      </w:r>
      <w:r w:rsidR="00E30E52">
        <w:t>s</w:t>
      </w:r>
      <w:r>
        <w:t xml:space="preserve"> the ability for us to respond directly to </w:t>
      </w:r>
      <w:r w:rsidR="003122F2">
        <w:t>the complainant</w:t>
      </w:r>
      <w:r>
        <w:t>);</w:t>
      </w:r>
    </w:p>
    <w:p w14:paraId="3E8E8A8F" w14:textId="0E757489" w:rsidR="00E26DF6" w:rsidRDefault="00E26DF6" w:rsidP="00FD19E4">
      <w:pPr>
        <w:pStyle w:val="ListParagraph"/>
        <w:numPr>
          <w:ilvl w:val="0"/>
          <w:numId w:val="4"/>
        </w:numPr>
        <w:tabs>
          <w:tab w:val="left" w:pos="9923"/>
        </w:tabs>
        <w:ind w:left="1134" w:right="142" w:hanging="425"/>
      </w:pPr>
      <w:r>
        <w:t>Contact details including address, email and phone number;</w:t>
      </w:r>
    </w:p>
    <w:p w14:paraId="5AFC4425" w14:textId="1349726A" w:rsidR="00E26DF6" w:rsidRDefault="00E26DF6" w:rsidP="00FD19E4">
      <w:pPr>
        <w:pStyle w:val="ListParagraph"/>
        <w:numPr>
          <w:ilvl w:val="0"/>
          <w:numId w:val="4"/>
        </w:numPr>
        <w:tabs>
          <w:tab w:val="left" w:pos="9923"/>
        </w:tabs>
        <w:ind w:left="1134" w:right="142" w:hanging="425"/>
      </w:pPr>
      <w:r>
        <w:t>The service</w:t>
      </w:r>
      <w:r w:rsidR="00E30E52">
        <w:t>, employee</w:t>
      </w:r>
      <w:r>
        <w:t xml:space="preserve"> and/or </w:t>
      </w:r>
      <w:r w:rsidR="00E30E52">
        <w:t>issue</w:t>
      </w:r>
      <w:r>
        <w:t xml:space="preserve"> </w:t>
      </w:r>
      <w:r w:rsidR="003122F2">
        <w:t>the</w:t>
      </w:r>
      <w:r>
        <w:t xml:space="preserve"> complaint relates to;</w:t>
      </w:r>
    </w:p>
    <w:p w14:paraId="03AE3A8B" w14:textId="09431129" w:rsidR="00E26DF6" w:rsidRDefault="00E26DF6" w:rsidP="00FD19E4">
      <w:pPr>
        <w:pStyle w:val="ListParagraph"/>
        <w:numPr>
          <w:ilvl w:val="0"/>
          <w:numId w:val="4"/>
        </w:numPr>
        <w:tabs>
          <w:tab w:val="left" w:pos="9923"/>
        </w:tabs>
        <w:ind w:left="1134" w:right="142" w:hanging="425"/>
      </w:pPr>
      <w:r>
        <w:t xml:space="preserve">The details of </w:t>
      </w:r>
      <w:r w:rsidR="003122F2">
        <w:t>the</w:t>
      </w:r>
      <w:r>
        <w:t xml:space="preserve"> complaint, </w:t>
      </w:r>
      <w:r w:rsidR="003122F2">
        <w:t xml:space="preserve">including any supporting </w:t>
      </w:r>
      <w:r>
        <w:t xml:space="preserve">documents. If </w:t>
      </w:r>
      <w:r w:rsidR="003122F2">
        <w:t xml:space="preserve">there is a number of issues it is useful to list these so we can ensure we investigate each issue raised. </w:t>
      </w:r>
    </w:p>
    <w:p w14:paraId="3A8B9C6D" w14:textId="4DF447F9" w:rsidR="00591235" w:rsidRDefault="003122F2" w:rsidP="00FD19E4">
      <w:pPr>
        <w:pStyle w:val="ListParagraph"/>
        <w:numPr>
          <w:ilvl w:val="0"/>
          <w:numId w:val="4"/>
        </w:numPr>
        <w:tabs>
          <w:tab w:val="left" w:pos="9923"/>
        </w:tabs>
        <w:ind w:left="1134" w:right="142" w:hanging="425"/>
      </w:pPr>
      <w:r>
        <w:t xml:space="preserve">The preferred outcome to the </w:t>
      </w:r>
      <w:r w:rsidR="00E26DF6">
        <w:t xml:space="preserve">complaint; </w:t>
      </w:r>
      <w:r>
        <w:t>and</w:t>
      </w:r>
    </w:p>
    <w:p w14:paraId="60995E72" w14:textId="32ABE285" w:rsidR="00E26DF6" w:rsidRDefault="003122F2" w:rsidP="00FD19E4">
      <w:pPr>
        <w:pStyle w:val="ListParagraph"/>
        <w:numPr>
          <w:ilvl w:val="0"/>
          <w:numId w:val="4"/>
        </w:numPr>
        <w:tabs>
          <w:tab w:val="left" w:pos="9923"/>
        </w:tabs>
        <w:ind w:left="1134" w:right="142" w:hanging="425"/>
      </w:pPr>
      <w:r>
        <w:t>The</w:t>
      </w:r>
      <w:r w:rsidR="00591235">
        <w:t xml:space="preserve"> preferred way </w:t>
      </w:r>
      <w:r>
        <w:t>to contact the complainant</w:t>
      </w:r>
      <w:r w:rsidR="00E30E52">
        <w:t>.</w:t>
      </w:r>
    </w:p>
    <w:p w14:paraId="62777F4A" w14:textId="77777777" w:rsidR="00662C76" w:rsidRDefault="00662C76" w:rsidP="00FD19E4">
      <w:pPr>
        <w:pStyle w:val="ListParagraph"/>
        <w:tabs>
          <w:tab w:val="left" w:pos="9923"/>
        </w:tabs>
        <w:ind w:right="142"/>
      </w:pPr>
    </w:p>
    <w:p w14:paraId="2008F9FD" w14:textId="4CD528C6" w:rsidR="0049551E" w:rsidRDefault="00662C76" w:rsidP="00C6738C">
      <w:pPr>
        <w:tabs>
          <w:tab w:val="left" w:pos="9923"/>
        </w:tabs>
        <w:ind w:left="709" w:right="142"/>
      </w:pPr>
      <w:r>
        <w:t xml:space="preserve">We do have a </w:t>
      </w:r>
      <w:r w:rsidR="000161C1">
        <w:t xml:space="preserve">feedback </w:t>
      </w:r>
      <w:r>
        <w:t xml:space="preserve">form </w:t>
      </w:r>
      <w:r w:rsidR="000161C1">
        <w:t xml:space="preserve">(see </w:t>
      </w:r>
      <w:r w:rsidR="000161C1">
        <w:rPr>
          <w:b/>
          <w:bCs/>
        </w:rPr>
        <w:t xml:space="preserve">appendix </w:t>
      </w:r>
      <w:r w:rsidR="00FD19E4">
        <w:rPr>
          <w:b/>
          <w:bCs/>
        </w:rPr>
        <w:t>a</w:t>
      </w:r>
      <w:r w:rsidR="000161C1">
        <w:rPr>
          <w:b/>
          <w:bCs/>
        </w:rPr>
        <w:t xml:space="preserve">) </w:t>
      </w:r>
      <w:r>
        <w:t>which can be use</w:t>
      </w:r>
      <w:r w:rsidR="00E30E52">
        <w:t>d which helps ensure we capture all the information required</w:t>
      </w:r>
      <w:r>
        <w:t xml:space="preserve">. </w:t>
      </w:r>
    </w:p>
    <w:p w14:paraId="0F791CF3" w14:textId="77777777" w:rsidR="0049551E" w:rsidRDefault="0049551E" w:rsidP="00FD19E4">
      <w:pPr>
        <w:tabs>
          <w:tab w:val="left" w:pos="9923"/>
        </w:tabs>
        <w:ind w:right="142"/>
      </w:pPr>
    </w:p>
    <w:p w14:paraId="25A67B80" w14:textId="4F3F1659" w:rsidR="00662C76" w:rsidRPr="00473EFE" w:rsidRDefault="00662C76" w:rsidP="00FD19E4">
      <w:pPr>
        <w:numPr>
          <w:ilvl w:val="1"/>
          <w:numId w:val="2"/>
        </w:numPr>
        <w:tabs>
          <w:tab w:val="left" w:pos="9923"/>
        </w:tabs>
        <w:ind w:left="709" w:right="142" w:hanging="709"/>
      </w:pPr>
      <w:r>
        <w:rPr>
          <w:b/>
          <w:bCs/>
        </w:rPr>
        <w:t>Stages of a complaint</w:t>
      </w:r>
    </w:p>
    <w:p w14:paraId="306450C2" w14:textId="4B84FF15" w:rsidR="00662C76" w:rsidRDefault="00BE2F3A" w:rsidP="00FD19E4">
      <w:pPr>
        <w:pStyle w:val="ListParagraph"/>
        <w:tabs>
          <w:tab w:val="left" w:pos="9923"/>
        </w:tabs>
        <w:ind w:right="142"/>
      </w:pPr>
      <w:r>
        <w:t>Due to the</w:t>
      </w:r>
      <w:r w:rsidR="00461BAF">
        <w:t xml:space="preserve"> complex</w:t>
      </w:r>
      <w:r>
        <w:t xml:space="preserve"> nature of </w:t>
      </w:r>
      <w:r w:rsidR="00662C76" w:rsidRPr="00662C76">
        <w:t>Inspire North</w:t>
      </w:r>
      <w:r>
        <w:t xml:space="preserve">’s business </w:t>
      </w:r>
      <w:r w:rsidR="00461BAF">
        <w:t xml:space="preserve">which ranges from </w:t>
      </w:r>
      <w:r>
        <w:t xml:space="preserve">mental health </w:t>
      </w:r>
      <w:r w:rsidR="00461BAF">
        <w:t xml:space="preserve">to </w:t>
      </w:r>
      <w:r>
        <w:t>housing we</w:t>
      </w:r>
      <w:r w:rsidR="00662C76" w:rsidRPr="00662C76">
        <w:t xml:space="preserve"> have a </w:t>
      </w:r>
      <w:r>
        <w:t>3</w:t>
      </w:r>
      <w:r w:rsidR="00662C76" w:rsidRPr="00662C76">
        <w:t>-stage complaint process</w:t>
      </w:r>
      <w:r>
        <w:t>. The stages are</w:t>
      </w:r>
      <w:r w:rsidR="00662C76" w:rsidRPr="00662C76">
        <w:t xml:space="preserve"> as follows:</w:t>
      </w:r>
    </w:p>
    <w:p w14:paraId="1479C984" w14:textId="77777777" w:rsidR="008115BB" w:rsidRPr="00662C76" w:rsidRDefault="008115BB" w:rsidP="00FD19E4">
      <w:pPr>
        <w:pStyle w:val="ListParagraph"/>
        <w:tabs>
          <w:tab w:val="left" w:pos="9923"/>
        </w:tabs>
        <w:ind w:right="142"/>
      </w:pPr>
    </w:p>
    <w:p w14:paraId="148C7FB5" w14:textId="3E9BC50A" w:rsidR="00662C76" w:rsidRPr="005C05E5" w:rsidRDefault="00662C76" w:rsidP="00FD19E4">
      <w:pPr>
        <w:pStyle w:val="ListParagraph"/>
        <w:numPr>
          <w:ilvl w:val="2"/>
          <w:numId w:val="2"/>
        </w:numPr>
        <w:tabs>
          <w:tab w:val="left" w:pos="9923"/>
        </w:tabs>
        <w:ind w:right="142"/>
        <w:rPr>
          <w:b/>
          <w:bCs/>
        </w:rPr>
      </w:pPr>
      <w:r w:rsidRPr="005C05E5">
        <w:rPr>
          <w:b/>
          <w:bCs/>
        </w:rPr>
        <w:t xml:space="preserve">Stage 1 – </w:t>
      </w:r>
      <w:r w:rsidR="008115BB" w:rsidRPr="005C05E5">
        <w:rPr>
          <w:b/>
          <w:bCs/>
        </w:rPr>
        <w:t>Investigat</w:t>
      </w:r>
      <w:r w:rsidR="00B324A4">
        <w:rPr>
          <w:b/>
          <w:bCs/>
        </w:rPr>
        <w:t>ing Officer</w:t>
      </w:r>
      <w:r w:rsidR="008115BB" w:rsidRPr="005C05E5">
        <w:rPr>
          <w:b/>
          <w:bCs/>
        </w:rPr>
        <w:t xml:space="preserve">: </w:t>
      </w:r>
      <w:r w:rsidR="002231FC">
        <w:rPr>
          <w:b/>
          <w:bCs/>
        </w:rPr>
        <w:t xml:space="preserve">Project or </w:t>
      </w:r>
      <w:r w:rsidRPr="005C05E5">
        <w:rPr>
          <w:b/>
          <w:bCs/>
        </w:rPr>
        <w:t xml:space="preserve">Service Manager </w:t>
      </w:r>
    </w:p>
    <w:p w14:paraId="65327D04" w14:textId="41BB1FB6" w:rsidR="005C05E5" w:rsidRDefault="007238CF" w:rsidP="0049551E">
      <w:pPr>
        <w:pStyle w:val="ListParagraph"/>
        <w:tabs>
          <w:tab w:val="left" w:pos="9639"/>
        </w:tabs>
      </w:pPr>
      <w:r>
        <w:t xml:space="preserve">We will always aim to resolve complaints at this initial stage. </w:t>
      </w:r>
      <w:r w:rsidR="005C05E5">
        <w:t xml:space="preserve">If the complaint is in relation to a </w:t>
      </w:r>
      <w:r>
        <w:t xml:space="preserve">project or </w:t>
      </w:r>
      <w:r w:rsidR="005C05E5">
        <w:t xml:space="preserve">service manager, the complaint will </w:t>
      </w:r>
      <w:r w:rsidR="00E30E52">
        <w:t>be allocated to an Operational Manager</w:t>
      </w:r>
      <w:r w:rsidR="005C05E5">
        <w:t>.</w:t>
      </w:r>
    </w:p>
    <w:p w14:paraId="51486C1B" w14:textId="4E564E56" w:rsidR="005C05E5" w:rsidRDefault="005C05E5" w:rsidP="00FD19E4">
      <w:pPr>
        <w:tabs>
          <w:tab w:val="left" w:pos="9923"/>
        </w:tabs>
        <w:ind w:right="142"/>
      </w:pPr>
    </w:p>
    <w:p w14:paraId="72BC4DC4" w14:textId="4F97D0ED" w:rsidR="00662C76" w:rsidRPr="005C05E5" w:rsidRDefault="005C05E5" w:rsidP="00FD19E4">
      <w:pPr>
        <w:pStyle w:val="ListParagraph"/>
        <w:numPr>
          <w:ilvl w:val="2"/>
          <w:numId w:val="2"/>
        </w:numPr>
        <w:tabs>
          <w:tab w:val="left" w:pos="9923"/>
        </w:tabs>
        <w:ind w:right="142"/>
        <w:rPr>
          <w:b/>
          <w:bCs/>
        </w:rPr>
      </w:pPr>
      <w:r w:rsidRPr="005C05E5">
        <w:rPr>
          <w:b/>
          <w:bCs/>
        </w:rPr>
        <w:t>S</w:t>
      </w:r>
      <w:r w:rsidR="00662C76" w:rsidRPr="005C05E5">
        <w:rPr>
          <w:b/>
          <w:bCs/>
        </w:rPr>
        <w:t xml:space="preserve">tage 2 – </w:t>
      </w:r>
      <w:r w:rsidR="008115BB" w:rsidRPr="005C05E5">
        <w:rPr>
          <w:b/>
          <w:bCs/>
        </w:rPr>
        <w:t>Investigat</w:t>
      </w:r>
      <w:r w:rsidR="00B324A4">
        <w:rPr>
          <w:b/>
          <w:bCs/>
        </w:rPr>
        <w:t>ing Officer</w:t>
      </w:r>
      <w:r w:rsidR="008115BB" w:rsidRPr="005C05E5">
        <w:rPr>
          <w:b/>
          <w:bCs/>
        </w:rPr>
        <w:t xml:space="preserve">: </w:t>
      </w:r>
      <w:r w:rsidR="00662C76" w:rsidRPr="005C05E5">
        <w:rPr>
          <w:b/>
          <w:bCs/>
        </w:rPr>
        <w:t>Operational Manager</w:t>
      </w:r>
      <w:r w:rsidR="007238CF">
        <w:rPr>
          <w:b/>
          <w:bCs/>
        </w:rPr>
        <w:t xml:space="preserve"> or Director</w:t>
      </w:r>
    </w:p>
    <w:p w14:paraId="438A718A" w14:textId="29B3C04A" w:rsidR="005C05E5" w:rsidRDefault="005C05E5" w:rsidP="00FD19E4">
      <w:pPr>
        <w:pStyle w:val="ListParagraph"/>
        <w:tabs>
          <w:tab w:val="left" w:pos="9923"/>
        </w:tabs>
        <w:ind w:right="142"/>
      </w:pPr>
      <w:r>
        <w:t xml:space="preserve">If the complainant feels the Stage 1 investigation has not considered all the relevant information, or they are dissatisfied with the outcome, they can ask for their complaint to be </w:t>
      </w:r>
      <w:r w:rsidR="007238CF">
        <w:t>escalat</w:t>
      </w:r>
      <w:r>
        <w:t xml:space="preserve">ed to Stage 2. This request should be made </w:t>
      </w:r>
      <w:r w:rsidRPr="005C05E5">
        <w:rPr>
          <w:b/>
        </w:rPr>
        <w:t xml:space="preserve">within </w:t>
      </w:r>
      <w:r w:rsidR="007238CF">
        <w:rPr>
          <w:b/>
        </w:rPr>
        <w:t>10</w:t>
      </w:r>
      <w:r w:rsidRPr="005C05E5">
        <w:rPr>
          <w:b/>
        </w:rPr>
        <w:t xml:space="preserve"> </w:t>
      </w:r>
      <w:r w:rsidR="007238CF">
        <w:rPr>
          <w:b/>
        </w:rPr>
        <w:t xml:space="preserve">working </w:t>
      </w:r>
      <w:r w:rsidRPr="005C05E5">
        <w:rPr>
          <w:b/>
        </w:rPr>
        <w:t>days</w:t>
      </w:r>
      <w:r>
        <w:t xml:space="preserve"> of receiving the response at Stage 1.</w:t>
      </w:r>
    </w:p>
    <w:p w14:paraId="533210BE" w14:textId="42B91BD2" w:rsidR="00B324A4" w:rsidRDefault="00B324A4" w:rsidP="00FD19E4">
      <w:pPr>
        <w:pStyle w:val="ListParagraph"/>
        <w:tabs>
          <w:tab w:val="left" w:pos="9923"/>
        </w:tabs>
        <w:ind w:right="142"/>
      </w:pPr>
    </w:p>
    <w:p w14:paraId="347840D1" w14:textId="12223AE5" w:rsidR="00662C76" w:rsidRPr="00B324A4" w:rsidRDefault="00662C76" w:rsidP="00FD19E4">
      <w:pPr>
        <w:pStyle w:val="ListParagraph"/>
        <w:numPr>
          <w:ilvl w:val="2"/>
          <w:numId w:val="2"/>
        </w:numPr>
        <w:tabs>
          <w:tab w:val="left" w:pos="9923"/>
        </w:tabs>
        <w:ind w:right="142"/>
        <w:rPr>
          <w:b/>
          <w:bCs/>
        </w:rPr>
      </w:pPr>
      <w:r w:rsidRPr="00B324A4">
        <w:rPr>
          <w:b/>
          <w:bCs/>
        </w:rPr>
        <w:t xml:space="preserve">Stage 3 – </w:t>
      </w:r>
      <w:r w:rsidR="00BE2F3A">
        <w:rPr>
          <w:b/>
          <w:bCs/>
        </w:rPr>
        <w:t xml:space="preserve">Chief Executive </w:t>
      </w:r>
      <w:r w:rsidR="00461BAF">
        <w:rPr>
          <w:b/>
          <w:bCs/>
        </w:rPr>
        <w:t>(</w:t>
      </w:r>
      <w:r w:rsidR="00BE2F3A">
        <w:rPr>
          <w:b/>
          <w:bCs/>
        </w:rPr>
        <w:t>with option of a Client Panel</w:t>
      </w:r>
      <w:r w:rsidR="00461BAF">
        <w:rPr>
          <w:b/>
          <w:bCs/>
        </w:rPr>
        <w:t>)</w:t>
      </w:r>
    </w:p>
    <w:p w14:paraId="0B77D2C7" w14:textId="4F498E35" w:rsidR="00461BAF" w:rsidRDefault="00B324A4" w:rsidP="00B25A2A">
      <w:pPr>
        <w:pStyle w:val="ListParagraph"/>
        <w:tabs>
          <w:tab w:val="left" w:pos="9781"/>
        </w:tabs>
      </w:pPr>
      <w:r>
        <w:t xml:space="preserve">If the complainant still feels the investigation has not considered all the relevant information, or are dissatisfied with the outcome at Stage 2, they can refer </w:t>
      </w:r>
      <w:r w:rsidR="007238CF">
        <w:t xml:space="preserve">request to have their complaint reviewed by </w:t>
      </w:r>
      <w:r w:rsidR="00DF1D8D">
        <w:t xml:space="preserve">the </w:t>
      </w:r>
      <w:r w:rsidR="00BE2F3A">
        <w:t xml:space="preserve">Chief Executive. </w:t>
      </w:r>
      <w:r w:rsidR="00461BAF">
        <w:t xml:space="preserve">This request should be made </w:t>
      </w:r>
      <w:r w:rsidR="00461BAF" w:rsidRPr="005C05E5">
        <w:rPr>
          <w:b/>
        </w:rPr>
        <w:t xml:space="preserve">within </w:t>
      </w:r>
      <w:r w:rsidR="00461BAF">
        <w:rPr>
          <w:b/>
        </w:rPr>
        <w:t xml:space="preserve">10 working </w:t>
      </w:r>
      <w:r w:rsidR="00461BAF" w:rsidRPr="005C05E5">
        <w:rPr>
          <w:b/>
        </w:rPr>
        <w:t>days</w:t>
      </w:r>
      <w:r w:rsidR="00461BAF">
        <w:t xml:space="preserve"> of receiving the Stage 2 response.</w:t>
      </w:r>
    </w:p>
    <w:p w14:paraId="5973C6DE" w14:textId="146DB1C5" w:rsidR="00B324A4" w:rsidRDefault="00BE2F3A" w:rsidP="00B25A2A">
      <w:pPr>
        <w:pStyle w:val="ListParagraph"/>
        <w:tabs>
          <w:tab w:val="left" w:pos="9781"/>
        </w:tabs>
      </w:pPr>
      <w:r>
        <w:t xml:space="preserve">As part of this, the complainant can request to have their complaint reviewed by a </w:t>
      </w:r>
      <w:r w:rsidR="00DF1D8D">
        <w:t>Client</w:t>
      </w:r>
      <w:r>
        <w:t xml:space="preserve"> Panel</w:t>
      </w:r>
      <w:r w:rsidR="00DF1D8D">
        <w:t>.</w:t>
      </w:r>
      <w:r w:rsidR="007238CF">
        <w:t xml:space="preserve"> </w:t>
      </w:r>
    </w:p>
    <w:p w14:paraId="49A10B4A" w14:textId="77777777" w:rsidR="00B324A4" w:rsidRDefault="00B324A4" w:rsidP="00FD19E4">
      <w:pPr>
        <w:pStyle w:val="ListParagraph"/>
        <w:tabs>
          <w:tab w:val="left" w:pos="9923"/>
        </w:tabs>
        <w:ind w:left="360" w:right="142"/>
      </w:pPr>
    </w:p>
    <w:p w14:paraId="390E4E16" w14:textId="10728B2D" w:rsidR="00662C76" w:rsidRDefault="00E447FB" w:rsidP="00FD19E4">
      <w:pPr>
        <w:pStyle w:val="ListParagraph"/>
        <w:numPr>
          <w:ilvl w:val="2"/>
          <w:numId w:val="2"/>
        </w:numPr>
        <w:tabs>
          <w:tab w:val="left" w:pos="9923"/>
        </w:tabs>
        <w:ind w:right="142"/>
      </w:pPr>
      <w:bookmarkStart w:id="0" w:name="_Hlk54860404"/>
      <w:r>
        <w:lastRenderedPageBreak/>
        <w:t xml:space="preserve">If the Investigating Officer for any stage of complaint is unable to carry out an investigation </w:t>
      </w:r>
      <w:r w:rsidR="00662C76">
        <w:t>there may be a need to appoint a similar-level</w:t>
      </w:r>
      <w:r w:rsidR="000161C1">
        <w:t xml:space="preserve">, or more senior </w:t>
      </w:r>
      <w:r w:rsidR="00662C76">
        <w:t>deputy</w:t>
      </w:r>
      <w:r w:rsidR="00E30E52">
        <w:t>.</w:t>
      </w:r>
      <w:r w:rsidR="00662C76">
        <w:t xml:space="preserve"> </w:t>
      </w:r>
      <w:r>
        <w:t>For example, if a Service Manager is on sick leave</w:t>
      </w:r>
      <w:r w:rsidR="00B25A2A">
        <w:t>,</w:t>
      </w:r>
      <w:r>
        <w:t xml:space="preserve"> we will look to appoint a deputy to avoid a delay in responding and investigating a complaint</w:t>
      </w:r>
      <w:r w:rsidR="00B25A2A">
        <w:t>.</w:t>
      </w:r>
    </w:p>
    <w:bookmarkEnd w:id="0"/>
    <w:p w14:paraId="225DA765" w14:textId="77777777" w:rsidR="00662C76" w:rsidRDefault="00662C76" w:rsidP="00FD19E4">
      <w:pPr>
        <w:pStyle w:val="ListParagraph"/>
        <w:tabs>
          <w:tab w:val="left" w:pos="9923"/>
        </w:tabs>
        <w:ind w:right="142"/>
      </w:pPr>
    </w:p>
    <w:p w14:paraId="42CAC46B" w14:textId="1E7AA0EA" w:rsidR="00C16257" w:rsidRPr="000161C1" w:rsidRDefault="00C16257" w:rsidP="00FD19E4">
      <w:pPr>
        <w:tabs>
          <w:tab w:val="left" w:pos="9923"/>
        </w:tabs>
        <w:ind w:right="142"/>
      </w:pPr>
      <w:r w:rsidRPr="000161C1">
        <w:t>4.2.</w:t>
      </w:r>
      <w:r w:rsidR="000161C1" w:rsidRPr="000161C1">
        <w:t>5</w:t>
      </w:r>
      <w:r w:rsidR="00FD19E4">
        <w:t xml:space="preserve">   </w:t>
      </w:r>
      <w:r w:rsidRPr="000161C1">
        <w:t>Each complaint will go through the process of:</w:t>
      </w:r>
    </w:p>
    <w:p w14:paraId="77DE1236" w14:textId="77777777" w:rsidR="00C16257" w:rsidRPr="00473EFE" w:rsidRDefault="00C16257" w:rsidP="00FD19E4">
      <w:pPr>
        <w:pStyle w:val="ListParagraph"/>
        <w:numPr>
          <w:ilvl w:val="0"/>
          <w:numId w:val="5"/>
        </w:numPr>
        <w:tabs>
          <w:tab w:val="left" w:pos="9923"/>
        </w:tabs>
        <w:ind w:right="142"/>
        <w:rPr>
          <w:b/>
          <w:bCs/>
        </w:rPr>
      </w:pPr>
      <w:r w:rsidRPr="00473EFE">
        <w:rPr>
          <w:b/>
          <w:bCs/>
        </w:rPr>
        <w:t>Assess</w:t>
      </w:r>
    </w:p>
    <w:p w14:paraId="1D6D9D8D" w14:textId="77777777" w:rsidR="00C16257" w:rsidRPr="00473EFE" w:rsidRDefault="00C16257" w:rsidP="00FD19E4">
      <w:pPr>
        <w:pStyle w:val="ListParagraph"/>
        <w:numPr>
          <w:ilvl w:val="0"/>
          <w:numId w:val="5"/>
        </w:numPr>
        <w:tabs>
          <w:tab w:val="left" w:pos="9923"/>
        </w:tabs>
        <w:ind w:right="142"/>
        <w:rPr>
          <w:b/>
          <w:bCs/>
        </w:rPr>
      </w:pPr>
      <w:r w:rsidRPr="00473EFE">
        <w:rPr>
          <w:b/>
          <w:bCs/>
        </w:rPr>
        <w:t>Acknowledge</w:t>
      </w:r>
    </w:p>
    <w:p w14:paraId="1141EE7C" w14:textId="77777777" w:rsidR="00C16257" w:rsidRPr="00473EFE" w:rsidRDefault="00C16257" w:rsidP="00FD19E4">
      <w:pPr>
        <w:pStyle w:val="ListParagraph"/>
        <w:numPr>
          <w:ilvl w:val="0"/>
          <w:numId w:val="5"/>
        </w:numPr>
        <w:tabs>
          <w:tab w:val="left" w:pos="9923"/>
        </w:tabs>
        <w:ind w:right="142"/>
        <w:rPr>
          <w:b/>
          <w:bCs/>
        </w:rPr>
      </w:pPr>
      <w:r w:rsidRPr="00473EFE">
        <w:rPr>
          <w:b/>
          <w:bCs/>
        </w:rPr>
        <w:t>Investigate</w:t>
      </w:r>
    </w:p>
    <w:p w14:paraId="2966D0BB" w14:textId="77777777" w:rsidR="00C16257" w:rsidRPr="00473EFE" w:rsidRDefault="00C16257" w:rsidP="00FD19E4">
      <w:pPr>
        <w:pStyle w:val="ListParagraph"/>
        <w:numPr>
          <w:ilvl w:val="0"/>
          <w:numId w:val="5"/>
        </w:numPr>
        <w:tabs>
          <w:tab w:val="left" w:pos="9923"/>
        </w:tabs>
        <w:ind w:right="142"/>
        <w:rPr>
          <w:b/>
          <w:bCs/>
        </w:rPr>
      </w:pPr>
      <w:r w:rsidRPr="00473EFE">
        <w:rPr>
          <w:b/>
          <w:bCs/>
        </w:rPr>
        <w:t>Respond</w:t>
      </w:r>
    </w:p>
    <w:p w14:paraId="68626CEC" w14:textId="4EBC6423" w:rsidR="00C16257" w:rsidRPr="00404FEE" w:rsidRDefault="00C16257" w:rsidP="00FD19E4">
      <w:pPr>
        <w:pStyle w:val="ListParagraph"/>
        <w:numPr>
          <w:ilvl w:val="0"/>
          <w:numId w:val="5"/>
        </w:numPr>
        <w:tabs>
          <w:tab w:val="left" w:pos="9923"/>
        </w:tabs>
        <w:ind w:right="142"/>
      </w:pPr>
      <w:r w:rsidRPr="00473EFE">
        <w:rPr>
          <w:b/>
          <w:bCs/>
        </w:rPr>
        <w:t>Notify</w:t>
      </w:r>
    </w:p>
    <w:p w14:paraId="2C5A7B9E" w14:textId="2ECF4718" w:rsidR="00404FEE" w:rsidRPr="00662C76" w:rsidRDefault="00404FEE" w:rsidP="00FD19E4">
      <w:pPr>
        <w:pStyle w:val="ListParagraph"/>
        <w:numPr>
          <w:ilvl w:val="0"/>
          <w:numId w:val="5"/>
        </w:numPr>
        <w:tabs>
          <w:tab w:val="left" w:pos="9923"/>
        </w:tabs>
        <w:ind w:right="142"/>
      </w:pPr>
      <w:r>
        <w:rPr>
          <w:b/>
          <w:bCs/>
        </w:rPr>
        <w:t>Learning</w:t>
      </w:r>
    </w:p>
    <w:p w14:paraId="4D0054C4" w14:textId="77777777" w:rsidR="00DF1D8D" w:rsidRDefault="00DF1D8D" w:rsidP="00DF1D8D">
      <w:pPr>
        <w:tabs>
          <w:tab w:val="left" w:pos="9781"/>
        </w:tabs>
      </w:pPr>
    </w:p>
    <w:p w14:paraId="69F69CDA" w14:textId="56EE7AD5" w:rsidR="008609B0" w:rsidRDefault="00DF1D8D" w:rsidP="00DF1D8D">
      <w:pPr>
        <w:tabs>
          <w:tab w:val="left" w:pos="9781"/>
        </w:tabs>
        <w:ind w:left="709" w:hanging="709"/>
      </w:pPr>
      <w:r>
        <w:t>4.2.6</w:t>
      </w:r>
      <w:r>
        <w:tab/>
      </w:r>
      <w:r w:rsidR="008609B0">
        <w:t>All complaints (along with concerns and compliments) should be input into Datix. There is a User Guide on the Intranet which guides you through each step of this process.</w:t>
      </w:r>
    </w:p>
    <w:p w14:paraId="3ADEC621" w14:textId="77777777" w:rsidR="008609B0" w:rsidRDefault="008609B0" w:rsidP="00FD19E4">
      <w:pPr>
        <w:pStyle w:val="ListParagraph"/>
        <w:tabs>
          <w:tab w:val="left" w:pos="9923"/>
        </w:tabs>
        <w:ind w:right="142"/>
      </w:pPr>
    </w:p>
    <w:p w14:paraId="234374DB" w14:textId="5DA9FBEA" w:rsidR="00591235" w:rsidRDefault="00010BB8" w:rsidP="00FD19E4">
      <w:pPr>
        <w:numPr>
          <w:ilvl w:val="1"/>
          <w:numId w:val="2"/>
        </w:numPr>
        <w:tabs>
          <w:tab w:val="left" w:pos="9923"/>
        </w:tabs>
        <w:ind w:left="709" w:right="142" w:hanging="709"/>
      </w:pPr>
      <w:r>
        <w:rPr>
          <w:b/>
          <w:bCs/>
        </w:rPr>
        <w:t>Stage 1</w:t>
      </w:r>
      <w:r w:rsidR="008115BB">
        <w:rPr>
          <w:b/>
          <w:bCs/>
        </w:rPr>
        <w:t xml:space="preserve"> and Stage 2 process</w:t>
      </w:r>
      <w:r w:rsidR="003122F2">
        <w:t xml:space="preserve">: </w:t>
      </w:r>
    </w:p>
    <w:p w14:paraId="4C5E3711" w14:textId="77777777" w:rsidR="00591235" w:rsidRDefault="00591235" w:rsidP="00FD19E4">
      <w:pPr>
        <w:tabs>
          <w:tab w:val="left" w:pos="9923"/>
        </w:tabs>
        <w:ind w:left="709" w:right="142"/>
      </w:pPr>
    </w:p>
    <w:p w14:paraId="325A59C3" w14:textId="7D33240F" w:rsidR="00010BB8" w:rsidRDefault="00473EFE" w:rsidP="00FD19E4">
      <w:pPr>
        <w:pStyle w:val="ListParagraph"/>
        <w:numPr>
          <w:ilvl w:val="2"/>
          <w:numId w:val="2"/>
        </w:numPr>
        <w:tabs>
          <w:tab w:val="left" w:pos="9923"/>
        </w:tabs>
        <w:ind w:right="142"/>
      </w:pPr>
      <w:r w:rsidRPr="000161C1">
        <w:rPr>
          <w:b/>
          <w:bCs/>
        </w:rPr>
        <w:t xml:space="preserve">Assess: </w:t>
      </w:r>
      <w:r w:rsidR="00010BB8">
        <w:t xml:space="preserve">The </w:t>
      </w:r>
      <w:r w:rsidR="008115BB">
        <w:t>investigating officer</w:t>
      </w:r>
      <w:r w:rsidR="00010BB8">
        <w:t xml:space="preserve"> will assess if the complaint raises any issue that requires immediate attention such as safeguarding concerns. Any concerns will be immediately actioned. </w:t>
      </w:r>
    </w:p>
    <w:p w14:paraId="5BE2CE54" w14:textId="628220DD" w:rsidR="00010BB8" w:rsidRDefault="00010BB8" w:rsidP="00FD19E4">
      <w:pPr>
        <w:tabs>
          <w:tab w:val="left" w:pos="9923"/>
        </w:tabs>
        <w:ind w:right="142"/>
      </w:pPr>
    </w:p>
    <w:p w14:paraId="1984DC99" w14:textId="6385A782" w:rsidR="008609B0" w:rsidRDefault="008609B0" w:rsidP="00FD19E4">
      <w:pPr>
        <w:tabs>
          <w:tab w:val="left" w:pos="9923"/>
        </w:tabs>
        <w:ind w:left="709" w:right="142" w:hanging="709"/>
      </w:pPr>
      <w:r>
        <w:t>4.3.2</w:t>
      </w:r>
      <w:r>
        <w:tab/>
      </w:r>
      <w:r w:rsidRPr="008609B0">
        <w:t>Severity</w:t>
      </w:r>
      <w:r w:rsidR="002231FC">
        <w:t xml:space="preserve"> - </w:t>
      </w:r>
      <w:r>
        <w:t xml:space="preserve">Each complaint will be assessed and allocated a severity level to the complaint as this will help flag issues with the appropriate level of authority. </w:t>
      </w:r>
    </w:p>
    <w:p w14:paraId="2C4D1455" w14:textId="2411B9E7" w:rsidR="008609B0" w:rsidRDefault="008609B0" w:rsidP="008609B0"/>
    <w:tbl>
      <w:tblPr>
        <w:tblW w:w="9498" w:type="dxa"/>
        <w:tblInd w:w="562" w:type="dxa"/>
        <w:tblLayout w:type="fixed"/>
        <w:tblLook w:val="04A0" w:firstRow="1" w:lastRow="0" w:firstColumn="1" w:lastColumn="0" w:noHBand="0" w:noVBand="1"/>
      </w:tblPr>
      <w:tblGrid>
        <w:gridCol w:w="993"/>
        <w:gridCol w:w="7056"/>
        <w:gridCol w:w="1449"/>
      </w:tblGrid>
      <w:tr w:rsidR="008609B0" w:rsidRPr="00891ABD" w14:paraId="269240E0" w14:textId="77777777" w:rsidTr="00880445">
        <w:trPr>
          <w:trHeight w:val="560"/>
        </w:trPr>
        <w:tc>
          <w:tcPr>
            <w:tcW w:w="993" w:type="dxa"/>
            <w:tcBorders>
              <w:top w:val="single" w:sz="4" w:space="0" w:color="auto"/>
              <w:left w:val="single" w:sz="4" w:space="0" w:color="323E48"/>
              <w:bottom w:val="single" w:sz="4" w:space="0" w:color="323E48"/>
              <w:right w:val="single" w:sz="4" w:space="0" w:color="323E48"/>
            </w:tcBorders>
            <w:shd w:val="clear" w:color="000000" w:fill="3BBFAD"/>
            <w:vAlign w:val="center"/>
            <w:hideMark/>
          </w:tcPr>
          <w:p w14:paraId="07580AF5" w14:textId="77777777" w:rsidR="008609B0" w:rsidRPr="00891ABD" w:rsidRDefault="008609B0" w:rsidP="001D0C50">
            <w:pPr>
              <w:ind w:left="-108" w:right="-78"/>
              <w:jc w:val="center"/>
              <w:rPr>
                <w:rFonts w:ascii="Raleway" w:hAnsi="Raleway" w:cs="Calibri"/>
                <w:b/>
                <w:bCs/>
                <w:color w:val="FFFFFF"/>
                <w:lang w:eastAsia="en-GB"/>
              </w:rPr>
            </w:pPr>
            <w:r w:rsidRPr="00891ABD">
              <w:rPr>
                <w:rFonts w:ascii="Raleway" w:hAnsi="Raleway" w:cs="Calibri"/>
                <w:b/>
                <w:bCs/>
                <w:color w:val="FFFFFF"/>
                <w:lang w:eastAsia="en-GB"/>
              </w:rPr>
              <w:t>Severity</w:t>
            </w:r>
          </w:p>
        </w:tc>
        <w:tc>
          <w:tcPr>
            <w:tcW w:w="7056" w:type="dxa"/>
            <w:tcBorders>
              <w:top w:val="single" w:sz="4" w:space="0" w:color="auto"/>
              <w:left w:val="nil"/>
              <w:bottom w:val="single" w:sz="4" w:space="0" w:color="323E48"/>
              <w:right w:val="single" w:sz="4" w:space="0" w:color="323E48"/>
            </w:tcBorders>
            <w:shd w:val="clear" w:color="000000" w:fill="3BBFAD"/>
            <w:vAlign w:val="center"/>
            <w:hideMark/>
          </w:tcPr>
          <w:p w14:paraId="57A9104D" w14:textId="77777777" w:rsidR="008609B0" w:rsidRPr="00891ABD" w:rsidRDefault="008609B0" w:rsidP="007E11E5">
            <w:pPr>
              <w:jc w:val="center"/>
              <w:rPr>
                <w:rFonts w:ascii="Raleway" w:hAnsi="Raleway" w:cs="Calibri"/>
                <w:b/>
                <w:bCs/>
                <w:color w:val="FFFFFF"/>
                <w:lang w:eastAsia="en-GB"/>
              </w:rPr>
            </w:pPr>
            <w:r w:rsidRPr="00891ABD">
              <w:rPr>
                <w:rFonts w:ascii="Raleway" w:hAnsi="Raleway" w:cs="Calibri"/>
                <w:b/>
                <w:bCs/>
                <w:color w:val="FFFFFF"/>
                <w:lang w:eastAsia="en-GB"/>
              </w:rPr>
              <w:t>Criteria</w:t>
            </w:r>
          </w:p>
        </w:tc>
        <w:tc>
          <w:tcPr>
            <w:tcW w:w="1449" w:type="dxa"/>
            <w:tcBorders>
              <w:top w:val="single" w:sz="4" w:space="0" w:color="auto"/>
              <w:left w:val="nil"/>
              <w:bottom w:val="single" w:sz="4" w:space="0" w:color="323E48"/>
              <w:right w:val="single" w:sz="4" w:space="0" w:color="323E48"/>
            </w:tcBorders>
            <w:shd w:val="clear" w:color="000000" w:fill="3BBFAD"/>
            <w:vAlign w:val="center"/>
            <w:hideMark/>
          </w:tcPr>
          <w:p w14:paraId="0BE335C3" w14:textId="77777777" w:rsidR="008609B0" w:rsidRPr="00891ABD" w:rsidRDefault="008609B0" w:rsidP="001D0C50">
            <w:pPr>
              <w:ind w:left="-77" w:right="-105"/>
              <w:jc w:val="center"/>
              <w:rPr>
                <w:rFonts w:ascii="Raleway" w:hAnsi="Raleway" w:cs="Calibri"/>
                <w:b/>
                <w:bCs/>
                <w:color w:val="FFFFFF"/>
                <w:lang w:eastAsia="en-GB"/>
              </w:rPr>
            </w:pPr>
            <w:r w:rsidRPr="00891ABD">
              <w:rPr>
                <w:rFonts w:ascii="Raleway" w:hAnsi="Raleway" w:cs="Calibri"/>
                <w:b/>
                <w:bCs/>
                <w:color w:val="FFFFFF"/>
                <w:lang w:eastAsia="en-GB"/>
              </w:rPr>
              <w:t>Notification</w:t>
            </w:r>
          </w:p>
        </w:tc>
      </w:tr>
      <w:tr w:rsidR="008609B0" w:rsidRPr="00F05C1A" w14:paraId="1A827823" w14:textId="77777777" w:rsidTr="00880445">
        <w:trPr>
          <w:trHeight w:val="780"/>
        </w:trPr>
        <w:tc>
          <w:tcPr>
            <w:tcW w:w="993" w:type="dxa"/>
            <w:tcBorders>
              <w:top w:val="nil"/>
              <w:left w:val="single" w:sz="4" w:space="0" w:color="323E48"/>
              <w:bottom w:val="single" w:sz="4" w:space="0" w:color="auto"/>
              <w:right w:val="single" w:sz="4" w:space="0" w:color="323E48"/>
            </w:tcBorders>
            <w:shd w:val="clear" w:color="auto" w:fill="auto"/>
            <w:vAlign w:val="center"/>
            <w:hideMark/>
          </w:tcPr>
          <w:p w14:paraId="53CF8C58" w14:textId="77777777" w:rsidR="008609B0" w:rsidRPr="00F05C1A" w:rsidRDefault="008609B0" w:rsidP="001D0C50">
            <w:pPr>
              <w:ind w:left="-108" w:right="-78"/>
              <w:jc w:val="center"/>
              <w:rPr>
                <w:rFonts w:cs="Arial"/>
                <w:lang w:eastAsia="en-GB"/>
              </w:rPr>
            </w:pPr>
            <w:r w:rsidRPr="00F05C1A">
              <w:rPr>
                <w:rFonts w:cs="Arial"/>
                <w:lang w:eastAsia="en-GB"/>
              </w:rPr>
              <w:t>1</w:t>
            </w:r>
          </w:p>
        </w:tc>
        <w:tc>
          <w:tcPr>
            <w:tcW w:w="7056" w:type="dxa"/>
            <w:tcBorders>
              <w:top w:val="nil"/>
              <w:left w:val="nil"/>
              <w:bottom w:val="single" w:sz="4" w:space="0" w:color="auto"/>
              <w:right w:val="single" w:sz="4" w:space="0" w:color="323E48"/>
            </w:tcBorders>
            <w:shd w:val="clear" w:color="auto" w:fill="auto"/>
            <w:vAlign w:val="center"/>
            <w:hideMark/>
          </w:tcPr>
          <w:p w14:paraId="5C47E3EF" w14:textId="68DF5007" w:rsidR="008609B0" w:rsidRPr="00F05C1A" w:rsidRDefault="008609B0" w:rsidP="001D0C50">
            <w:pPr>
              <w:spacing w:after="120"/>
              <w:rPr>
                <w:rFonts w:cs="Arial"/>
                <w:lang w:eastAsia="en-GB"/>
              </w:rPr>
            </w:pPr>
            <w:r w:rsidRPr="00F05C1A">
              <w:rPr>
                <w:rFonts w:cs="Arial"/>
                <w:lang w:eastAsia="en-GB"/>
              </w:rPr>
              <w:t>Likely to be resolved at Service level, for example an issue with a service received such as delayed appointment times. Another example would be an employee acting in a</w:t>
            </w:r>
            <w:r w:rsidR="007E11E5">
              <w:rPr>
                <w:rFonts w:cs="Arial"/>
                <w:lang w:eastAsia="en-GB"/>
              </w:rPr>
              <w:t>n</w:t>
            </w:r>
            <w:r w:rsidRPr="00F05C1A">
              <w:rPr>
                <w:rFonts w:cs="Arial"/>
                <w:lang w:eastAsia="en-GB"/>
              </w:rPr>
              <w:t xml:space="preserve"> unhelpful manner. </w:t>
            </w:r>
          </w:p>
        </w:tc>
        <w:tc>
          <w:tcPr>
            <w:tcW w:w="1449" w:type="dxa"/>
            <w:tcBorders>
              <w:top w:val="nil"/>
              <w:left w:val="nil"/>
              <w:bottom w:val="single" w:sz="4" w:space="0" w:color="auto"/>
              <w:right w:val="single" w:sz="4" w:space="0" w:color="323E48"/>
            </w:tcBorders>
            <w:shd w:val="clear" w:color="auto" w:fill="auto"/>
            <w:vAlign w:val="center"/>
            <w:hideMark/>
          </w:tcPr>
          <w:p w14:paraId="4D002B1B" w14:textId="77777777" w:rsidR="008609B0" w:rsidRPr="00F05C1A" w:rsidRDefault="008609B0" w:rsidP="001D0C50">
            <w:pPr>
              <w:ind w:left="-77" w:right="-105"/>
              <w:jc w:val="center"/>
              <w:rPr>
                <w:rFonts w:cs="Arial"/>
                <w:lang w:eastAsia="en-GB"/>
              </w:rPr>
            </w:pPr>
            <w:r w:rsidRPr="00F05C1A">
              <w:rPr>
                <w:rFonts w:cs="Arial"/>
                <w:lang w:eastAsia="en-GB"/>
              </w:rPr>
              <w:t>Service Manager</w:t>
            </w:r>
          </w:p>
        </w:tc>
      </w:tr>
      <w:tr w:rsidR="008609B0" w:rsidRPr="00F05C1A" w14:paraId="6D14E599" w14:textId="77777777" w:rsidTr="00880445">
        <w:trPr>
          <w:trHeight w:val="1300"/>
        </w:trPr>
        <w:tc>
          <w:tcPr>
            <w:tcW w:w="993" w:type="dxa"/>
            <w:tcBorders>
              <w:top w:val="single" w:sz="4" w:space="0" w:color="auto"/>
              <w:left w:val="single" w:sz="4" w:space="0" w:color="323E48"/>
              <w:bottom w:val="single" w:sz="4" w:space="0" w:color="auto"/>
              <w:right w:val="single" w:sz="4" w:space="0" w:color="323E48"/>
            </w:tcBorders>
            <w:shd w:val="clear" w:color="auto" w:fill="auto"/>
            <w:vAlign w:val="center"/>
            <w:hideMark/>
          </w:tcPr>
          <w:p w14:paraId="1A479B94" w14:textId="77777777" w:rsidR="008609B0" w:rsidRPr="00F05C1A" w:rsidRDefault="008609B0" w:rsidP="001D0C50">
            <w:pPr>
              <w:ind w:left="-108" w:right="-78"/>
              <w:jc w:val="center"/>
              <w:rPr>
                <w:rFonts w:cs="Arial"/>
                <w:lang w:eastAsia="en-GB"/>
              </w:rPr>
            </w:pPr>
            <w:r w:rsidRPr="00F05C1A">
              <w:rPr>
                <w:rFonts w:cs="Arial"/>
                <w:lang w:eastAsia="en-GB"/>
              </w:rPr>
              <w:t>2</w:t>
            </w:r>
          </w:p>
        </w:tc>
        <w:tc>
          <w:tcPr>
            <w:tcW w:w="7056" w:type="dxa"/>
            <w:tcBorders>
              <w:top w:val="single" w:sz="4" w:space="0" w:color="auto"/>
              <w:left w:val="nil"/>
              <w:bottom w:val="single" w:sz="4" w:space="0" w:color="auto"/>
              <w:right w:val="single" w:sz="4" w:space="0" w:color="323E48"/>
            </w:tcBorders>
            <w:shd w:val="clear" w:color="auto" w:fill="auto"/>
            <w:vAlign w:val="center"/>
            <w:hideMark/>
          </w:tcPr>
          <w:p w14:paraId="48282D78" w14:textId="77777777" w:rsidR="008609B0" w:rsidRPr="00F05C1A" w:rsidRDefault="008609B0" w:rsidP="001D0C50">
            <w:pPr>
              <w:spacing w:after="120"/>
              <w:ind w:right="-113"/>
              <w:rPr>
                <w:rFonts w:cs="Arial"/>
                <w:lang w:eastAsia="en-GB"/>
              </w:rPr>
            </w:pPr>
            <w:r w:rsidRPr="00F05C1A">
              <w:rPr>
                <w:rFonts w:cs="Arial"/>
                <w:lang w:eastAsia="en-GB"/>
              </w:rPr>
              <w:t>Requires escalation to an Operational Manager due to the significant impact on the client or organisational reputational, financial or other impacts on Inspire North. Potential for legal action and notification of regulatory bodies (CQC, ICO, Commissioners etc.)</w:t>
            </w:r>
          </w:p>
        </w:tc>
        <w:tc>
          <w:tcPr>
            <w:tcW w:w="1449" w:type="dxa"/>
            <w:tcBorders>
              <w:top w:val="single" w:sz="4" w:space="0" w:color="auto"/>
              <w:left w:val="nil"/>
              <w:bottom w:val="single" w:sz="4" w:space="0" w:color="auto"/>
              <w:right w:val="single" w:sz="4" w:space="0" w:color="323E48"/>
            </w:tcBorders>
            <w:shd w:val="clear" w:color="auto" w:fill="auto"/>
            <w:vAlign w:val="center"/>
            <w:hideMark/>
          </w:tcPr>
          <w:p w14:paraId="486530FB" w14:textId="77777777" w:rsidR="008609B0" w:rsidRPr="00F05C1A" w:rsidRDefault="008609B0" w:rsidP="001D0C50">
            <w:pPr>
              <w:ind w:left="-77" w:right="-105"/>
              <w:jc w:val="center"/>
              <w:rPr>
                <w:rFonts w:cs="Arial"/>
                <w:lang w:eastAsia="en-GB"/>
              </w:rPr>
            </w:pPr>
            <w:r w:rsidRPr="00F05C1A">
              <w:rPr>
                <w:rFonts w:cs="Arial"/>
                <w:lang w:eastAsia="en-GB"/>
              </w:rPr>
              <w:t>Operational Manager</w:t>
            </w:r>
          </w:p>
        </w:tc>
      </w:tr>
      <w:tr w:rsidR="008609B0" w:rsidRPr="00F05C1A" w14:paraId="7B6EC279" w14:textId="77777777" w:rsidTr="00880445">
        <w:trPr>
          <w:trHeight w:val="1820"/>
        </w:trPr>
        <w:tc>
          <w:tcPr>
            <w:tcW w:w="993" w:type="dxa"/>
            <w:tcBorders>
              <w:top w:val="single" w:sz="4" w:space="0" w:color="auto"/>
              <w:left w:val="single" w:sz="4" w:space="0" w:color="323E48"/>
              <w:bottom w:val="single" w:sz="4" w:space="0" w:color="323E48"/>
              <w:right w:val="single" w:sz="4" w:space="0" w:color="323E48"/>
            </w:tcBorders>
            <w:shd w:val="clear" w:color="auto" w:fill="auto"/>
            <w:vAlign w:val="center"/>
            <w:hideMark/>
          </w:tcPr>
          <w:p w14:paraId="55B9054F" w14:textId="77777777" w:rsidR="008609B0" w:rsidRPr="00F05C1A" w:rsidRDefault="008609B0" w:rsidP="001D0C50">
            <w:pPr>
              <w:ind w:left="-108" w:right="-78"/>
              <w:jc w:val="center"/>
              <w:rPr>
                <w:rFonts w:cs="Arial"/>
                <w:lang w:eastAsia="en-GB"/>
              </w:rPr>
            </w:pPr>
            <w:r w:rsidRPr="00F05C1A">
              <w:rPr>
                <w:rFonts w:cs="Arial"/>
                <w:lang w:eastAsia="en-GB"/>
              </w:rPr>
              <w:t>3</w:t>
            </w:r>
          </w:p>
        </w:tc>
        <w:tc>
          <w:tcPr>
            <w:tcW w:w="7056" w:type="dxa"/>
            <w:tcBorders>
              <w:top w:val="single" w:sz="4" w:space="0" w:color="auto"/>
              <w:left w:val="nil"/>
              <w:bottom w:val="single" w:sz="4" w:space="0" w:color="323E48"/>
              <w:right w:val="single" w:sz="4" w:space="0" w:color="323E48"/>
            </w:tcBorders>
            <w:shd w:val="clear" w:color="auto" w:fill="auto"/>
            <w:vAlign w:val="center"/>
            <w:hideMark/>
          </w:tcPr>
          <w:p w14:paraId="360D82BD" w14:textId="124E146E" w:rsidR="008609B0" w:rsidRPr="00F05C1A" w:rsidRDefault="008609B0" w:rsidP="001D0C50">
            <w:pPr>
              <w:spacing w:after="120"/>
              <w:ind w:right="-113"/>
              <w:rPr>
                <w:rFonts w:cs="Arial"/>
                <w:lang w:eastAsia="en-GB"/>
              </w:rPr>
            </w:pPr>
            <w:r w:rsidRPr="00F05C1A">
              <w:rPr>
                <w:rFonts w:cs="Arial"/>
                <w:lang w:eastAsia="en-GB"/>
              </w:rPr>
              <w:t>Immediate Risk or catastrophic failure in process that could have a serious and long-term impact. Requires escalation to the Senior Leadership Team due to the severe impact on the client or organisational reputational, financial or other impacts on Inspire North. Highly probable legal action and notification of regulatory bodies (CQC, ICO, Commissioners etc.)</w:t>
            </w:r>
            <w:r w:rsidR="007E11E5">
              <w:rPr>
                <w:rFonts w:cs="Arial"/>
                <w:lang w:eastAsia="en-GB"/>
              </w:rPr>
              <w:t>, l</w:t>
            </w:r>
            <w:r w:rsidRPr="00F05C1A">
              <w:rPr>
                <w:rFonts w:cs="Arial"/>
                <w:lang w:eastAsia="en-GB"/>
              </w:rPr>
              <w:t xml:space="preserve">ikely to </w:t>
            </w:r>
            <w:r w:rsidR="007E11E5">
              <w:rPr>
                <w:rFonts w:cs="Arial"/>
                <w:lang w:eastAsia="en-GB"/>
              </w:rPr>
              <w:t>warrant</w:t>
            </w:r>
            <w:r w:rsidRPr="00F05C1A">
              <w:rPr>
                <w:rFonts w:cs="Arial"/>
                <w:lang w:eastAsia="en-GB"/>
              </w:rPr>
              <w:t xml:space="preserve"> press interest.</w:t>
            </w:r>
          </w:p>
        </w:tc>
        <w:tc>
          <w:tcPr>
            <w:tcW w:w="1449" w:type="dxa"/>
            <w:tcBorders>
              <w:top w:val="single" w:sz="4" w:space="0" w:color="auto"/>
              <w:left w:val="nil"/>
              <w:bottom w:val="single" w:sz="4" w:space="0" w:color="323E48"/>
              <w:right w:val="single" w:sz="4" w:space="0" w:color="323E48"/>
            </w:tcBorders>
            <w:shd w:val="clear" w:color="auto" w:fill="auto"/>
            <w:vAlign w:val="center"/>
            <w:hideMark/>
          </w:tcPr>
          <w:p w14:paraId="3F5D5ABC" w14:textId="77777777" w:rsidR="008609B0" w:rsidRPr="00F05C1A" w:rsidRDefault="008609B0" w:rsidP="001D0C50">
            <w:pPr>
              <w:ind w:left="-77" w:right="-105"/>
              <w:jc w:val="center"/>
              <w:rPr>
                <w:rFonts w:cs="Arial"/>
                <w:lang w:eastAsia="en-GB"/>
              </w:rPr>
            </w:pPr>
            <w:r w:rsidRPr="00F05C1A">
              <w:rPr>
                <w:rFonts w:cs="Arial"/>
                <w:lang w:eastAsia="en-GB"/>
              </w:rPr>
              <w:t>Senior Leadership Team</w:t>
            </w:r>
          </w:p>
        </w:tc>
      </w:tr>
    </w:tbl>
    <w:p w14:paraId="6327968A" w14:textId="77777777" w:rsidR="008609B0" w:rsidRDefault="008609B0" w:rsidP="008609B0"/>
    <w:p w14:paraId="00C70C45" w14:textId="5AEA1899" w:rsidR="008609B0" w:rsidRDefault="008609B0" w:rsidP="008E6FFC">
      <w:pPr>
        <w:pStyle w:val="ListParagraph"/>
        <w:numPr>
          <w:ilvl w:val="2"/>
          <w:numId w:val="15"/>
        </w:numPr>
      </w:pPr>
      <w:r>
        <w:t>Once the Severity level has been allocated on Datix, the appropriate notification will be automatically sent. No action is required by those notified, it is to ensure they are aware that a certain level of severity complaint has been received and they can then link in with the investigating officer if they wish to know more.</w:t>
      </w:r>
    </w:p>
    <w:p w14:paraId="327745FF" w14:textId="66BA4DA7" w:rsidR="008E6FFC" w:rsidRDefault="008E6FFC" w:rsidP="008E6FFC">
      <w:pPr>
        <w:pStyle w:val="ListParagraph"/>
      </w:pPr>
    </w:p>
    <w:p w14:paraId="5395A472" w14:textId="69E50604" w:rsidR="008E6FFC" w:rsidRDefault="008E6FFC" w:rsidP="008E6FFC">
      <w:pPr>
        <w:pStyle w:val="ListParagraph"/>
        <w:numPr>
          <w:ilvl w:val="2"/>
          <w:numId w:val="15"/>
        </w:numPr>
      </w:pPr>
      <w:r>
        <w:lastRenderedPageBreak/>
        <w:t>Risk and Escalation</w:t>
      </w:r>
      <w:r w:rsidR="002231FC">
        <w:t xml:space="preserve"> -</w:t>
      </w:r>
      <w:r>
        <w:t xml:space="preserve"> Based on the severity the notified party will need to consider if any internal department or external organisation need to be informed at this stage. This could include, but is not limited to:</w:t>
      </w:r>
    </w:p>
    <w:p w14:paraId="24A830C3" w14:textId="77777777" w:rsidR="00880445" w:rsidRDefault="00880445" w:rsidP="00880445">
      <w:pPr>
        <w:pStyle w:val="ListParagraph"/>
      </w:pPr>
    </w:p>
    <w:p w14:paraId="7D326FED" w14:textId="309796D3" w:rsidR="008E6FFC" w:rsidRDefault="008E6FFC" w:rsidP="008E6FFC">
      <w:pPr>
        <w:ind w:left="720"/>
      </w:pPr>
      <w:r w:rsidRPr="008E6FFC">
        <w:rPr>
          <w:b/>
          <w:bCs/>
        </w:rPr>
        <w:t>Internal:</w:t>
      </w:r>
      <w:r>
        <w:tab/>
      </w:r>
      <w:r>
        <w:tab/>
      </w:r>
      <w:r>
        <w:tab/>
      </w:r>
      <w:r>
        <w:tab/>
      </w:r>
      <w:r>
        <w:tab/>
      </w:r>
      <w:r w:rsidRPr="008E6FFC">
        <w:rPr>
          <w:b/>
          <w:bCs/>
        </w:rPr>
        <w:t>External:</w:t>
      </w:r>
    </w:p>
    <w:p w14:paraId="4A26A7EE" w14:textId="60A39D18" w:rsidR="00583652" w:rsidRDefault="00997D58" w:rsidP="00583652">
      <w:pPr>
        <w:pStyle w:val="ListParagraph"/>
      </w:pPr>
      <w:r>
        <w:t>SLT</w:t>
      </w:r>
      <w:r w:rsidR="008E6FFC">
        <w:tab/>
      </w:r>
      <w:r w:rsidR="008E6FFC">
        <w:tab/>
      </w:r>
      <w:r w:rsidR="008E6FFC">
        <w:tab/>
      </w:r>
      <w:r w:rsidR="008E6FFC">
        <w:tab/>
      </w:r>
      <w:r w:rsidR="008E6FFC">
        <w:tab/>
      </w:r>
      <w:r w:rsidR="008E6FFC">
        <w:tab/>
      </w:r>
      <w:r w:rsidR="00583652">
        <w:t>Commissioners</w:t>
      </w:r>
    </w:p>
    <w:p w14:paraId="39439B8A" w14:textId="0BF26EC3" w:rsidR="00583652" w:rsidRDefault="00997D58" w:rsidP="00583652">
      <w:pPr>
        <w:pStyle w:val="ListParagraph"/>
      </w:pPr>
      <w:r>
        <w:t>HR</w:t>
      </w:r>
      <w:r w:rsidR="00583652">
        <w:t xml:space="preserve"> </w:t>
      </w:r>
      <w:r w:rsidR="00583652">
        <w:tab/>
      </w:r>
      <w:r w:rsidR="00583652">
        <w:tab/>
      </w:r>
      <w:r w:rsidR="00583652">
        <w:tab/>
      </w:r>
      <w:r w:rsidR="00583652">
        <w:tab/>
      </w:r>
      <w:r w:rsidR="00583652">
        <w:tab/>
      </w:r>
      <w:r w:rsidR="00583652">
        <w:tab/>
        <w:t>Partners / Sub Contractors</w:t>
      </w:r>
    </w:p>
    <w:p w14:paraId="2ED29829" w14:textId="3D0BBECD" w:rsidR="008E6FFC" w:rsidRDefault="00583652" w:rsidP="00583652">
      <w:pPr>
        <w:ind w:firstLine="720"/>
      </w:pPr>
      <w:r>
        <w:t xml:space="preserve">IG Lead or SIRO </w:t>
      </w:r>
      <w:r>
        <w:tab/>
      </w:r>
      <w:r>
        <w:tab/>
      </w:r>
      <w:r>
        <w:tab/>
      </w:r>
      <w:r>
        <w:tab/>
      </w:r>
      <w:r w:rsidR="002231FC">
        <w:t>Local Authority Safeguarding Board</w:t>
      </w:r>
    </w:p>
    <w:p w14:paraId="682EE964" w14:textId="58729D21" w:rsidR="008E6FFC" w:rsidRDefault="00DF1D8D" w:rsidP="008E6FFC">
      <w:pPr>
        <w:pStyle w:val="ListParagraph"/>
      </w:pPr>
      <w:r>
        <w:t>Caldicott Guardian</w:t>
      </w:r>
      <w:r w:rsidR="008E6FFC">
        <w:tab/>
      </w:r>
      <w:r w:rsidR="008E6FFC">
        <w:tab/>
      </w:r>
      <w:r w:rsidR="008E6FFC">
        <w:tab/>
      </w:r>
      <w:r w:rsidR="008E6FFC">
        <w:tab/>
        <w:t>Insurers</w:t>
      </w:r>
    </w:p>
    <w:p w14:paraId="1B430B60" w14:textId="290E9D6C" w:rsidR="008E6FFC" w:rsidRDefault="00DF1D8D" w:rsidP="008E6FFC">
      <w:pPr>
        <w:pStyle w:val="ListParagraph"/>
      </w:pPr>
      <w:r>
        <w:t>Trustees</w:t>
      </w:r>
      <w:r w:rsidR="008E6FFC">
        <w:tab/>
      </w:r>
      <w:r w:rsidR="008E6FFC">
        <w:tab/>
      </w:r>
      <w:r w:rsidR="00583652">
        <w:tab/>
      </w:r>
      <w:r w:rsidR="00583652">
        <w:tab/>
      </w:r>
      <w:r w:rsidR="00583652">
        <w:tab/>
      </w:r>
      <w:r w:rsidR="002231FC">
        <w:t>Razorblue</w:t>
      </w:r>
    </w:p>
    <w:p w14:paraId="57AECEB5" w14:textId="0C60452C" w:rsidR="008E6FFC" w:rsidRDefault="008E6FFC" w:rsidP="008E6FFC">
      <w:pPr>
        <w:pStyle w:val="ListParagraph"/>
      </w:pPr>
      <w:r>
        <w:tab/>
      </w:r>
      <w:r>
        <w:tab/>
      </w:r>
      <w:r>
        <w:tab/>
      </w:r>
      <w:r w:rsidR="00583652">
        <w:tab/>
      </w:r>
      <w:r>
        <w:tab/>
      </w:r>
      <w:r>
        <w:tab/>
      </w:r>
      <w:r w:rsidR="00583652">
        <w:t>ICO (Information Commissioners Office)</w:t>
      </w:r>
    </w:p>
    <w:p w14:paraId="5DB65795" w14:textId="38EBF48F" w:rsidR="00583652" w:rsidRDefault="00583652" w:rsidP="008E6FFC">
      <w:pPr>
        <w:pStyle w:val="ListParagraph"/>
      </w:pPr>
      <w:r>
        <w:tab/>
      </w:r>
      <w:r>
        <w:tab/>
      </w:r>
      <w:r>
        <w:tab/>
      </w:r>
      <w:r>
        <w:tab/>
      </w:r>
      <w:r>
        <w:tab/>
      </w:r>
      <w:r>
        <w:tab/>
        <w:t>Housing Ombudsman</w:t>
      </w:r>
    </w:p>
    <w:p w14:paraId="04E88335" w14:textId="77777777" w:rsidR="008E6FFC" w:rsidRDefault="008E6FFC" w:rsidP="008E6FFC">
      <w:pPr>
        <w:pStyle w:val="ListParagraph"/>
      </w:pPr>
    </w:p>
    <w:p w14:paraId="0C5D186A" w14:textId="6E8FDDBE" w:rsidR="008E6FFC" w:rsidRDefault="008E6FFC" w:rsidP="008E6FFC">
      <w:pPr>
        <w:pStyle w:val="ListParagraph"/>
        <w:numPr>
          <w:ilvl w:val="2"/>
          <w:numId w:val="15"/>
        </w:numPr>
      </w:pPr>
      <w:r>
        <w:t>If no immediate risk is present</w:t>
      </w:r>
      <w:r w:rsidR="00997D58">
        <w:t>,</w:t>
      </w:r>
      <w:r>
        <w:t xml:space="preserve"> then there will be a further opportunity to assess this again as part of the </w:t>
      </w:r>
      <w:r>
        <w:rPr>
          <w:b/>
          <w:bCs/>
        </w:rPr>
        <w:t>Notification</w:t>
      </w:r>
      <w:r>
        <w:t xml:space="preserve"> stage. </w:t>
      </w:r>
    </w:p>
    <w:p w14:paraId="6F2E6843" w14:textId="77777777" w:rsidR="008609B0" w:rsidRDefault="008609B0" w:rsidP="00FD19E4"/>
    <w:p w14:paraId="44EAA2D2" w14:textId="6F824E8E" w:rsidR="00010BB8" w:rsidRDefault="00473EFE" w:rsidP="008E6FFC">
      <w:pPr>
        <w:pStyle w:val="ListParagraph"/>
        <w:numPr>
          <w:ilvl w:val="2"/>
          <w:numId w:val="15"/>
        </w:numPr>
      </w:pPr>
      <w:r w:rsidRPr="008E6FFC">
        <w:rPr>
          <w:b/>
          <w:bCs/>
        </w:rPr>
        <w:t xml:space="preserve">Acknowledge: </w:t>
      </w:r>
      <w:r w:rsidR="00010BB8">
        <w:t xml:space="preserve">The complaint will be formally acknowledged by letter, or by email if this is the indicated preference, </w:t>
      </w:r>
      <w:r w:rsidR="00010BB8" w:rsidRPr="008E6FFC">
        <w:rPr>
          <w:b/>
          <w:bCs/>
        </w:rPr>
        <w:t>within 3 working days</w:t>
      </w:r>
      <w:r w:rsidR="00010BB8">
        <w:t xml:space="preserve"> of receipt. </w:t>
      </w:r>
      <w:r w:rsidR="008609B0">
        <w:t xml:space="preserve">The letter template can be found within Datix. </w:t>
      </w:r>
      <w:r w:rsidR="00010BB8">
        <w:t xml:space="preserve">This acknowledgement should include: </w:t>
      </w:r>
    </w:p>
    <w:p w14:paraId="305E4F4B" w14:textId="77777777" w:rsidR="00010BB8" w:rsidRPr="00AA64A6" w:rsidRDefault="00010BB8" w:rsidP="00FD19E4">
      <w:pPr>
        <w:pStyle w:val="ListParagraph"/>
        <w:ind w:left="1418"/>
        <w:rPr>
          <w:sz w:val="16"/>
          <w:szCs w:val="16"/>
        </w:rPr>
      </w:pPr>
    </w:p>
    <w:p w14:paraId="197181F4" w14:textId="77777777" w:rsidR="00010BB8" w:rsidRDefault="00010BB8" w:rsidP="008E6FFC">
      <w:pPr>
        <w:pStyle w:val="ListParagraph"/>
        <w:numPr>
          <w:ilvl w:val="3"/>
          <w:numId w:val="15"/>
        </w:numPr>
        <w:ind w:left="1701" w:hanging="992"/>
      </w:pPr>
      <w:r>
        <w:t>The name and contact details of the investigating officer</w:t>
      </w:r>
    </w:p>
    <w:p w14:paraId="42647203" w14:textId="0FF281AC" w:rsidR="00010BB8" w:rsidRDefault="00010BB8" w:rsidP="008E6FFC">
      <w:pPr>
        <w:pStyle w:val="ListParagraph"/>
        <w:numPr>
          <w:ilvl w:val="3"/>
          <w:numId w:val="15"/>
        </w:numPr>
        <w:ind w:left="1701" w:hanging="992"/>
      </w:pPr>
      <w:r>
        <w:t>The timescale and deadline for a full response</w:t>
      </w:r>
    </w:p>
    <w:p w14:paraId="656565CB" w14:textId="5499DBAC" w:rsidR="00010BB8" w:rsidRDefault="00010BB8" w:rsidP="008E6FFC">
      <w:pPr>
        <w:pStyle w:val="ListParagraph"/>
        <w:numPr>
          <w:ilvl w:val="3"/>
          <w:numId w:val="15"/>
        </w:numPr>
        <w:ind w:left="1701" w:hanging="992"/>
      </w:pPr>
      <w:r>
        <w:t>An offer to meet, or speak by telephone</w:t>
      </w:r>
    </w:p>
    <w:p w14:paraId="0074AE2C" w14:textId="5F09E850" w:rsidR="00010BB8" w:rsidRDefault="00010BB8" w:rsidP="008E6FFC">
      <w:pPr>
        <w:pStyle w:val="ListParagraph"/>
        <w:numPr>
          <w:ilvl w:val="3"/>
          <w:numId w:val="15"/>
        </w:numPr>
        <w:ind w:left="1701" w:hanging="992"/>
      </w:pPr>
      <w:r>
        <w:t>A copy of the complaints leaflet</w:t>
      </w:r>
    </w:p>
    <w:p w14:paraId="1A221EFB" w14:textId="77777777" w:rsidR="008609B0" w:rsidRDefault="008609B0" w:rsidP="00FD19E4">
      <w:pPr>
        <w:pStyle w:val="ListParagraph"/>
        <w:ind w:left="1701"/>
      </w:pPr>
    </w:p>
    <w:p w14:paraId="74F7079E" w14:textId="3E4823FC" w:rsidR="008609B0" w:rsidRDefault="008609B0" w:rsidP="008E6FFC">
      <w:pPr>
        <w:pStyle w:val="ListParagraph"/>
        <w:numPr>
          <w:ilvl w:val="2"/>
          <w:numId w:val="15"/>
        </w:numPr>
      </w:pPr>
      <w:r>
        <w:t xml:space="preserve">If the complainant wishes to meet, or speak, with the investigator this should be arranged as soon as practicable, taking into account the deadline for a full response. </w:t>
      </w:r>
    </w:p>
    <w:p w14:paraId="13448AC0" w14:textId="77777777" w:rsidR="00010BB8" w:rsidRDefault="00010BB8" w:rsidP="00010BB8">
      <w:pPr>
        <w:pStyle w:val="ListParagraph"/>
        <w:ind w:left="2410"/>
      </w:pPr>
    </w:p>
    <w:p w14:paraId="6D6ECDC6" w14:textId="1E75FE5F" w:rsidR="00BF7103" w:rsidRPr="00BF7103" w:rsidRDefault="00473EFE" w:rsidP="008E6FFC">
      <w:pPr>
        <w:pStyle w:val="ListParagraph"/>
        <w:numPr>
          <w:ilvl w:val="2"/>
          <w:numId w:val="15"/>
        </w:numPr>
        <w:ind w:right="-291"/>
      </w:pPr>
      <w:r w:rsidRPr="000161C1">
        <w:rPr>
          <w:b/>
          <w:bCs/>
        </w:rPr>
        <w:t xml:space="preserve">Investigate: </w:t>
      </w:r>
    </w:p>
    <w:p w14:paraId="63E13E47" w14:textId="5ED322DC" w:rsidR="001138E9" w:rsidRDefault="00BF7103" w:rsidP="00BF7103">
      <w:pPr>
        <w:pStyle w:val="ListParagraph"/>
        <w:ind w:right="-291"/>
      </w:pPr>
      <w:r>
        <w:t xml:space="preserve">The </w:t>
      </w:r>
      <w:r>
        <w:rPr>
          <w:b/>
          <w:bCs/>
        </w:rPr>
        <w:t xml:space="preserve">Stage 1 </w:t>
      </w:r>
      <w:r>
        <w:t>Investigati</w:t>
      </w:r>
      <w:r w:rsidR="002231FC">
        <w:t>ng</w:t>
      </w:r>
      <w:r>
        <w:t xml:space="preserve"> Officer w</w:t>
      </w:r>
      <w:r w:rsidR="001138E9">
        <w:t>ill:</w:t>
      </w:r>
    </w:p>
    <w:p w14:paraId="4E4B5413" w14:textId="77777777" w:rsidR="008115BB" w:rsidRPr="00AA64A6" w:rsidRDefault="008115BB" w:rsidP="008115BB">
      <w:pPr>
        <w:pStyle w:val="ListParagraph"/>
        <w:rPr>
          <w:sz w:val="16"/>
          <w:szCs w:val="16"/>
        </w:rPr>
      </w:pPr>
    </w:p>
    <w:p w14:paraId="59CAB128" w14:textId="5AE0884A" w:rsidR="000161C1" w:rsidRDefault="008115BB" w:rsidP="008E6FFC">
      <w:pPr>
        <w:pStyle w:val="ListParagraph"/>
        <w:numPr>
          <w:ilvl w:val="3"/>
          <w:numId w:val="15"/>
        </w:numPr>
        <w:ind w:left="1701" w:right="-291" w:hanging="992"/>
      </w:pPr>
      <w:r>
        <w:t xml:space="preserve">Review each issue </w:t>
      </w:r>
      <w:r w:rsidR="002231FC">
        <w:t xml:space="preserve">raised </w:t>
      </w:r>
      <w:r>
        <w:t>within the complaint</w:t>
      </w:r>
    </w:p>
    <w:p w14:paraId="74F4127A" w14:textId="77777777" w:rsidR="000161C1" w:rsidRDefault="00C16257" w:rsidP="008E6FFC">
      <w:pPr>
        <w:pStyle w:val="ListParagraph"/>
        <w:numPr>
          <w:ilvl w:val="3"/>
          <w:numId w:val="15"/>
        </w:numPr>
        <w:ind w:left="1701" w:right="-291" w:hanging="992"/>
      </w:pPr>
      <w:r>
        <w:t>Plan the scope of the investigation</w:t>
      </w:r>
    </w:p>
    <w:p w14:paraId="5E027DD8" w14:textId="77777777" w:rsidR="000161C1" w:rsidRDefault="008115BB" w:rsidP="008E6FFC">
      <w:pPr>
        <w:pStyle w:val="ListParagraph"/>
        <w:numPr>
          <w:ilvl w:val="3"/>
          <w:numId w:val="15"/>
        </w:numPr>
        <w:ind w:left="1701" w:right="-291" w:hanging="992"/>
      </w:pPr>
      <w:r>
        <w:t>Obtain and assess an</w:t>
      </w:r>
      <w:r w:rsidR="00CE5884">
        <w:t>y</w:t>
      </w:r>
      <w:r>
        <w:t xml:space="preserve"> relevant evidence/documentation</w:t>
      </w:r>
    </w:p>
    <w:p w14:paraId="55F44476" w14:textId="77777777" w:rsidR="000161C1" w:rsidRDefault="00473EFE" w:rsidP="008E6FFC">
      <w:pPr>
        <w:pStyle w:val="ListParagraph"/>
        <w:numPr>
          <w:ilvl w:val="3"/>
          <w:numId w:val="15"/>
        </w:numPr>
        <w:ind w:left="1701" w:right="-291" w:hanging="992"/>
      </w:pPr>
      <w:r>
        <w:t>Interview any other parties involved i.e. employees, witnesses etc.</w:t>
      </w:r>
    </w:p>
    <w:p w14:paraId="04F01EC4" w14:textId="00F1C3E1" w:rsidR="00473EFE" w:rsidRDefault="00473EFE" w:rsidP="008E6FFC">
      <w:pPr>
        <w:pStyle w:val="ListParagraph"/>
        <w:numPr>
          <w:ilvl w:val="3"/>
          <w:numId w:val="15"/>
        </w:numPr>
        <w:ind w:left="1701" w:right="-291" w:hanging="992"/>
      </w:pPr>
      <w:r>
        <w:t>Keep a clear record of each action and meeting as part of the investigation</w:t>
      </w:r>
    </w:p>
    <w:p w14:paraId="792F0B9F" w14:textId="77777777" w:rsidR="00BF7103" w:rsidRDefault="00BF7103" w:rsidP="008115BB">
      <w:pPr>
        <w:pStyle w:val="ListParagraph"/>
        <w:rPr>
          <w:b/>
          <w:bCs/>
        </w:rPr>
      </w:pPr>
    </w:p>
    <w:p w14:paraId="6C6184DE" w14:textId="7A9FD20E" w:rsidR="00BF7103" w:rsidRDefault="002231FC" w:rsidP="002231FC">
      <w:pPr>
        <w:pStyle w:val="ListParagraph"/>
        <w:ind w:left="709"/>
      </w:pPr>
      <w:r>
        <w:t xml:space="preserve">The </w:t>
      </w:r>
      <w:r w:rsidR="00BF7103">
        <w:rPr>
          <w:b/>
          <w:bCs/>
        </w:rPr>
        <w:t xml:space="preserve">Stage 2 </w:t>
      </w:r>
      <w:r w:rsidR="00BF7103" w:rsidRPr="002231FC">
        <w:t>investigation</w:t>
      </w:r>
      <w:r w:rsidR="000161C1" w:rsidRPr="002231FC">
        <w:t xml:space="preserve"> will also include:</w:t>
      </w:r>
    </w:p>
    <w:p w14:paraId="5E04B4E3" w14:textId="77777777" w:rsidR="00BF7103" w:rsidRPr="00AA64A6" w:rsidRDefault="00BF7103" w:rsidP="00BF7103">
      <w:pPr>
        <w:pStyle w:val="ListParagraph"/>
        <w:rPr>
          <w:sz w:val="16"/>
          <w:szCs w:val="16"/>
        </w:rPr>
      </w:pPr>
    </w:p>
    <w:p w14:paraId="10D29502" w14:textId="3320CA0F" w:rsidR="000161C1" w:rsidRDefault="000161C1" w:rsidP="002231FC">
      <w:pPr>
        <w:pStyle w:val="ListParagraph"/>
        <w:numPr>
          <w:ilvl w:val="3"/>
          <w:numId w:val="15"/>
        </w:numPr>
        <w:ind w:left="1701" w:hanging="992"/>
      </w:pPr>
      <w:r>
        <w:t>A r</w:t>
      </w:r>
      <w:r w:rsidR="00BF7103">
        <w:t xml:space="preserve">eview </w:t>
      </w:r>
      <w:r w:rsidR="00332B5B">
        <w:t xml:space="preserve">of </w:t>
      </w:r>
      <w:r w:rsidR="00BF7103">
        <w:t xml:space="preserve">the initial complaint and any further correspondence from the complainant </w:t>
      </w:r>
    </w:p>
    <w:p w14:paraId="560B5066" w14:textId="77777777" w:rsidR="00332B5B" w:rsidRDefault="000161C1" w:rsidP="002231FC">
      <w:pPr>
        <w:pStyle w:val="ListParagraph"/>
        <w:numPr>
          <w:ilvl w:val="3"/>
          <w:numId w:val="15"/>
        </w:numPr>
        <w:ind w:left="1701" w:hanging="992"/>
      </w:pPr>
      <w:r>
        <w:t>A r</w:t>
      </w:r>
      <w:r w:rsidR="00BF7103">
        <w:t xml:space="preserve">eview </w:t>
      </w:r>
      <w:r>
        <w:t xml:space="preserve">of </w:t>
      </w:r>
      <w:r w:rsidR="00BF7103">
        <w:t>the evidence and documentation gathered at Stage 1</w:t>
      </w:r>
    </w:p>
    <w:p w14:paraId="1F7A8929" w14:textId="22EC15C1" w:rsidR="00332B5B" w:rsidRDefault="00332B5B" w:rsidP="002231FC">
      <w:pPr>
        <w:pStyle w:val="ListParagraph"/>
        <w:numPr>
          <w:ilvl w:val="3"/>
          <w:numId w:val="15"/>
        </w:numPr>
        <w:ind w:left="1701" w:hanging="992"/>
      </w:pPr>
      <w:r>
        <w:t>A review of the outcome of the stage 1 investigation</w:t>
      </w:r>
    </w:p>
    <w:p w14:paraId="0893ADC2" w14:textId="0666DB3F" w:rsidR="00BF7103" w:rsidRDefault="000161C1" w:rsidP="002231FC">
      <w:pPr>
        <w:pStyle w:val="ListParagraph"/>
        <w:numPr>
          <w:ilvl w:val="3"/>
          <w:numId w:val="15"/>
        </w:numPr>
        <w:ind w:left="1701" w:hanging="992"/>
      </w:pPr>
      <w:r>
        <w:t>Liaising</w:t>
      </w:r>
      <w:r w:rsidR="00BF7103">
        <w:t xml:space="preserve"> with the Stage 1 Investigating Officer to ensure they are satisfied that the original complaint was understood fully, investigated thoroughly and responded to appropriately.</w:t>
      </w:r>
    </w:p>
    <w:p w14:paraId="61A75B2C" w14:textId="77777777" w:rsidR="00BF7103" w:rsidRPr="00BF7103" w:rsidRDefault="00BF7103" w:rsidP="008115BB">
      <w:pPr>
        <w:pStyle w:val="ListParagraph"/>
        <w:rPr>
          <w:b/>
          <w:bCs/>
        </w:rPr>
      </w:pPr>
    </w:p>
    <w:p w14:paraId="3B28E586" w14:textId="473E1D2A" w:rsidR="002231FC" w:rsidRDefault="00C16257" w:rsidP="008E6FFC">
      <w:pPr>
        <w:pStyle w:val="ListParagraph"/>
        <w:numPr>
          <w:ilvl w:val="2"/>
          <w:numId w:val="15"/>
        </w:numPr>
        <w:ind w:right="-141"/>
        <w:rPr>
          <w:b/>
          <w:bCs/>
        </w:rPr>
      </w:pPr>
      <w:r w:rsidRPr="00367FC4">
        <w:rPr>
          <w:b/>
          <w:bCs/>
        </w:rPr>
        <w:t>Response</w:t>
      </w:r>
      <w:r w:rsidR="00367FC4">
        <w:rPr>
          <w:b/>
          <w:bCs/>
        </w:rPr>
        <w:t xml:space="preserve">: </w:t>
      </w:r>
      <w:r w:rsidR="002231FC">
        <w:rPr>
          <w:b/>
          <w:bCs/>
        </w:rPr>
        <w:t>Stage 1</w:t>
      </w:r>
      <w:r w:rsidR="00DF1D8D">
        <w:rPr>
          <w:b/>
          <w:bCs/>
        </w:rPr>
        <w:t xml:space="preserve"> and 2</w:t>
      </w:r>
      <w:r w:rsidR="002231FC">
        <w:rPr>
          <w:b/>
          <w:bCs/>
        </w:rPr>
        <w:t xml:space="preserve"> </w:t>
      </w:r>
      <w:r w:rsidR="002231FC" w:rsidRPr="002231FC">
        <w:t xml:space="preserve">complaints should </w:t>
      </w:r>
      <w:r w:rsidR="00DF1D8D">
        <w:t xml:space="preserve">each </w:t>
      </w:r>
      <w:r w:rsidR="002231FC" w:rsidRPr="002231FC">
        <w:t>be responded to within</w:t>
      </w:r>
      <w:r w:rsidR="002231FC">
        <w:rPr>
          <w:b/>
          <w:bCs/>
        </w:rPr>
        <w:t xml:space="preserve"> 10 working days </w:t>
      </w:r>
      <w:r w:rsidR="002231FC" w:rsidRPr="002231FC">
        <w:t xml:space="preserve">of receipt. </w:t>
      </w:r>
    </w:p>
    <w:p w14:paraId="6DEE4336" w14:textId="77777777" w:rsidR="00DF1D8D" w:rsidRDefault="00DF1D8D" w:rsidP="002231FC">
      <w:pPr>
        <w:pStyle w:val="ListParagraph"/>
        <w:ind w:right="-141"/>
        <w:rPr>
          <w:b/>
          <w:bCs/>
        </w:rPr>
      </w:pPr>
    </w:p>
    <w:p w14:paraId="2CADDBA6" w14:textId="336B6B3D" w:rsidR="008115BB" w:rsidRPr="002231FC" w:rsidRDefault="00AA64A6" w:rsidP="00583652">
      <w:pPr>
        <w:pStyle w:val="ListParagraph"/>
        <w:numPr>
          <w:ilvl w:val="2"/>
          <w:numId w:val="15"/>
        </w:numPr>
        <w:ind w:right="-574"/>
        <w:rPr>
          <w:sz w:val="16"/>
          <w:szCs w:val="16"/>
        </w:rPr>
      </w:pPr>
      <w:r>
        <w:t xml:space="preserve">The response letter can be found as a template within Datix. </w:t>
      </w:r>
      <w:r w:rsidR="008115BB">
        <w:t xml:space="preserve">Our </w:t>
      </w:r>
      <w:r w:rsidR="008115BB" w:rsidRPr="00A312A8">
        <w:t>response aim</w:t>
      </w:r>
      <w:r w:rsidR="008115BB">
        <w:t>s</w:t>
      </w:r>
      <w:r w:rsidR="008115BB" w:rsidRPr="00A312A8">
        <w:t xml:space="preserve"> to offer:</w:t>
      </w:r>
      <w:r w:rsidR="008115BB" w:rsidRPr="00A312A8">
        <w:tab/>
      </w:r>
    </w:p>
    <w:p w14:paraId="636EDC4A" w14:textId="2F05E45E" w:rsidR="008B773C" w:rsidRDefault="008115BB" w:rsidP="008E6FFC">
      <w:pPr>
        <w:pStyle w:val="ListParagraph"/>
        <w:numPr>
          <w:ilvl w:val="3"/>
          <w:numId w:val="15"/>
        </w:numPr>
        <w:ind w:left="1701" w:right="-574" w:hanging="992"/>
      </w:pPr>
      <w:r>
        <w:lastRenderedPageBreak/>
        <w:t xml:space="preserve">An acknowledgement that the complaint </w:t>
      </w:r>
      <w:r w:rsidR="00C16257">
        <w:t xml:space="preserve">has been </w:t>
      </w:r>
      <w:r>
        <w:t>taken seriously;</w:t>
      </w:r>
    </w:p>
    <w:p w14:paraId="395C622B" w14:textId="77777777" w:rsidR="008B773C" w:rsidRDefault="008115BB" w:rsidP="008E6FFC">
      <w:pPr>
        <w:pStyle w:val="ListParagraph"/>
        <w:numPr>
          <w:ilvl w:val="3"/>
          <w:numId w:val="15"/>
        </w:numPr>
        <w:ind w:left="1701" w:right="-574" w:hanging="992"/>
      </w:pPr>
      <w:r>
        <w:t>An outline of the scope of the investigation;</w:t>
      </w:r>
    </w:p>
    <w:p w14:paraId="55D023A0" w14:textId="77777777" w:rsidR="008B773C" w:rsidRDefault="008115BB" w:rsidP="008E6FFC">
      <w:pPr>
        <w:pStyle w:val="ListParagraph"/>
        <w:numPr>
          <w:ilvl w:val="3"/>
          <w:numId w:val="15"/>
        </w:numPr>
        <w:ind w:left="1701" w:right="-574" w:hanging="992"/>
      </w:pPr>
      <w:r>
        <w:t>The investigator’s view of what happened and why;</w:t>
      </w:r>
    </w:p>
    <w:p w14:paraId="3F80B745" w14:textId="5928FF82" w:rsidR="008B773C" w:rsidRDefault="008115BB" w:rsidP="008E6FFC">
      <w:pPr>
        <w:pStyle w:val="ListParagraph"/>
        <w:numPr>
          <w:ilvl w:val="3"/>
          <w:numId w:val="15"/>
        </w:numPr>
        <w:ind w:left="1701" w:right="142" w:hanging="992"/>
      </w:pPr>
      <w:r>
        <w:t>An outline of each decision and whether each section of the complaint has been upheld, partially upheld or not upheld;</w:t>
      </w:r>
      <w:r w:rsidR="00605897">
        <w:t xml:space="preserve"> and</w:t>
      </w:r>
    </w:p>
    <w:p w14:paraId="61DD817E" w14:textId="49190A44" w:rsidR="008115BB" w:rsidRDefault="008115BB" w:rsidP="008E6FFC">
      <w:pPr>
        <w:pStyle w:val="ListParagraph"/>
        <w:numPr>
          <w:ilvl w:val="3"/>
          <w:numId w:val="15"/>
        </w:numPr>
        <w:ind w:left="1701" w:right="-574" w:hanging="992"/>
      </w:pPr>
      <w:r>
        <w:t>The right of appeal</w:t>
      </w:r>
      <w:r w:rsidR="00605897">
        <w:t>.</w:t>
      </w:r>
    </w:p>
    <w:p w14:paraId="1FAD0A32" w14:textId="3D0C585F" w:rsidR="008115BB" w:rsidRDefault="000161C1" w:rsidP="00C16257">
      <w:pPr>
        <w:ind w:left="720"/>
      </w:pPr>
      <w:r>
        <w:t xml:space="preserve">                   </w:t>
      </w:r>
    </w:p>
    <w:p w14:paraId="4C6CDD28" w14:textId="238A9135" w:rsidR="008115BB" w:rsidRDefault="008115BB" w:rsidP="002231FC">
      <w:pPr>
        <w:ind w:left="720" w:right="-141" w:hanging="11"/>
      </w:pPr>
      <w:r>
        <w:t>The response may also include any of the following as appropriate to the circumstances:</w:t>
      </w:r>
    </w:p>
    <w:p w14:paraId="076D1BD4" w14:textId="77777777" w:rsidR="008115BB" w:rsidRPr="00AA64A6" w:rsidRDefault="008115BB" w:rsidP="008115BB">
      <w:pPr>
        <w:ind w:left="720"/>
        <w:rPr>
          <w:sz w:val="16"/>
          <w:szCs w:val="16"/>
        </w:rPr>
      </w:pPr>
    </w:p>
    <w:p w14:paraId="226B33CA" w14:textId="60AB9D54" w:rsidR="00367FC4" w:rsidRDefault="008115BB" w:rsidP="008E6FFC">
      <w:pPr>
        <w:pStyle w:val="ListParagraph"/>
        <w:numPr>
          <w:ilvl w:val="3"/>
          <w:numId w:val="15"/>
        </w:numPr>
        <w:ind w:left="1701" w:hanging="992"/>
      </w:pPr>
      <w:r>
        <w:t>An apology</w:t>
      </w:r>
      <w:r w:rsidR="00605897">
        <w:t>;</w:t>
      </w:r>
    </w:p>
    <w:p w14:paraId="1A7DFE06" w14:textId="77777777" w:rsidR="00367FC4" w:rsidRDefault="008115BB" w:rsidP="008E6FFC">
      <w:pPr>
        <w:pStyle w:val="ListParagraph"/>
        <w:numPr>
          <w:ilvl w:val="3"/>
          <w:numId w:val="15"/>
        </w:numPr>
        <w:ind w:left="1701" w:hanging="992"/>
      </w:pPr>
      <w:r>
        <w:t>An undertaking to learn from the complaint and to take steps t</w:t>
      </w:r>
      <w:r w:rsidR="008B773C">
        <w:t xml:space="preserve">o </w:t>
      </w:r>
      <w:r>
        <w:t>make sure such an event is not repeated (for example a review of policy or practice);</w:t>
      </w:r>
    </w:p>
    <w:p w14:paraId="302EB0C5" w14:textId="692062DF" w:rsidR="008115BB" w:rsidRDefault="008115BB" w:rsidP="008E6FFC">
      <w:pPr>
        <w:pStyle w:val="ListParagraph"/>
        <w:numPr>
          <w:ilvl w:val="3"/>
          <w:numId w:val="15"/>
        </w:numPr>
        <w:ind w:left="1701" w:hanging="992"/>
      </w:pPr>
      <w:r>
        <w:t>Compensation for any small financial loss (for example, for lost or damaged property). The Manager involved can agree an appropriate amount up to £100 with their Operational Manager or appropriate Director. Any recommendation for compensation above this amount should be referred to the Senior Leadership Team.</w:t>
      </w:r>
    </w:p>
    <w:p w14:paraId="0A403F60" w14:textId="4F6D6B2C" w:rsidR="008115BB" w:rsidRDefault="008115BB" w:rsidP="00FD19E4"/>
    <w:p w14:paraId="71140EE9" w14:textId="298D05A5" w:rsidR="00D826DE" w:rsidRDefault="00473EFE" w:rsidP="008E6FFC">
      <w:pPr>
        <w:pStyle w:val="ListParagraph"/>
        <w:numPr>
          <w:ilvl w:val="2"/>
          <w:numId w:val="15"/>
        </w:numPr>
      </w:pPr>
      <w:r w:rsidRPr="00367FC4">
        <w:rPr>
          <w:b/>
          <w:bCs/>
        </w:rPr>
        <w:t xml:space="preserve">Notify: </w:t>
      </w:r>
      <w:r w:rsidR="00D826DE">
        <w:t xml:space="preserve">The Investigating Officer should carefully consider if any risks need to be escalated or addressed, if not already addressed at the </w:t>
      </w:r>
      <w:r w:rsidR="00D826DE">
        <w:rPr>
          <w:b/>
          <w:bCs/>
        </w:rPr>
        <w:t xml:space="preserve">Assess </w:t>
      </w:r>
      <w:r w:rsidR="00D826DE">
        <w:t>stage.</w:t>
      </w:r>
    </w:p>
    <w:p w14:paraId="221E4E4E" w14:textId="77777777" w:rsidR="00D826DE" w:rsidRDefault="00D826DE" w:rsidP="00D826DE">
      <w:pPr>
        <w:pStyle w:val="ListParagraph"/>
      </w:pPr>
    </w:p>
    <w:p w14:paraId="68637B2A" w14:textId="1FC203AF" w:rsidR="00404FEE" w:rsidRDefault="00D826DE" w:rsidP="008E6FFC">
      <w:pPr>
        <w:pStyle w:val="ListParagraph"/>
        <w:numPr>
          <w:ilvl w:val="2"/>
          <w:numId w:val="15"/>
        </w:numPr>
      </w:pPr>
      <w:r>
        <w:t xml:space="preserve"> </w:t>
      </w:r>
      <w:r w:rsidR="00404FEE">
        <w:t>We will ensure that, if required, we will notify additional parties of any identified issues. This could include:</w:t>
      </w:r>
    </w:p>
    <w:p w14:paraId="7B2A72AA" w14:textId="77777777" w:rsidR="00404FEE" w:rsidRDefault="00404FEE" w:rsidP="00FD19E4">
      <w:pPr>
        <w:pStyle w:val="ListParagraph"/>
        <w:ind w:left="709"/>
      </w:pPr>
    </w:p>
    <w:p w14:paraId="7F497452" w14:textId="7FAEC51F" w:rsidR="00367FC4" w:rsidRDefault="00404FEE" w:rsidP="00880445">
      <w:pPr>
        <w:pStyle w:val="ListParagraph"/>
        <w:numPr>
          <w:ilvl w:val="3"/>
          <w:numId w:val="15"/>
        </w:numPr>
        <w:ind w:left="1701" w:right="-425" w:hanging="992"/>
      </w:pPr>
      <w:r>
        <w:t>Notify</w:t>
      </w:r>
      <w:r w:rsidR="00367FC4">
        <w:t xml:space="preserve"> any </w:t>
      </w:r>
      <w:r w:rsidR="006E5F43">
        <w:t>appropriate lead</w:t>
      </w:r>
      <w:r w:rsidR="00367FC4">
        <w:t xml:space="preserve"> or department</w:t>
      </w:r>
      <w:r w:rsidR="006E5F43">
        <w:t xml:space="preserve"> i.e. health and safety, safeguarding etc. </w:t>
      </w:r>
    </w:p>
    <w:p w14:paraId="6ECD3EB4" w14:textId="73B4C3AB" w:rsidR="00D826DE" w:rsidRDefault="00D826DE" w:rsidP="008E6FFC">
      <w:pPr>
        <w:pStyle w:val="ListParagraph"/>
        <w:numPr>
          <w:ilvl w:val="3"/>
          <w:numId w:val="15"/>
        </w:numPr>
        <w:ind w:left="1701" w:hanging="992"/>
      </w:pPr>
      <w:r>
        <w:t>Notify the SIRO of any Data Breaches by entering the data breach onto Datix as soon as possible.</w:t>
      </w:r>
    </w:p>
    <w:p w14:paraId="75D53A3C" w14:textId="0C7DBE94" w:rsidR="00367FC4" w:rsidRDefault="00404FEE" w:rsidP="008E6FFC">
      <w:pPr>
        <w:pStyle w:val="ListParagraph"/>
        <w:numPr>
          <w:ilvl w:val="3"/>
          <w:numId w:val="15"/>
        </w:numPr>
        <w:ind w:left="1701" w:hanging="992"/>
      </w:pPr>
      <w:r>
        <w:t>Notif</w:t>
      </w:r>
      <w:r w:rsidR="00D826DE">
        <w:t>y</w:t>
      </w:r>
      <w:r>
        <w:t xml:space="preserve"> Senior Leadership of any identified concerns leading to change in best practice, policy, procedures etc.</w:t>
      </w:r>
    </w:p>
    <w:p w14:paraId="4F04FC11" w14:textId="3E4BB506" w:rsidR="00D826DE" w:rsidRDefault="00D826DE" w:rsidP="008E6FFC">
      <w:pPr>
        <w:pStyle w:val="ListParagraph"/>
        <w:numPr>
          <w:ilvl w:val="3"/>
          <w:numId w:val="15"/>
        </w:numPr>
        <w:ind w:left="1701" w:hanging="992"/>
      </w:pPr>
      <w:r>
        <w:t xml:space="preserve">Notify external organisations such as Razorblue, Insurers etc. to address any aspects of risk or changes required following the </w:t>
      </w:r>
      <w:r>
        <w:rPr>
          <w:b/>
          <w:bCs/>
        </w:rPr>
        <w:t>Response</w:t>
      </w:r>
      <w:r>
        <w:t xml:space="preserve"> stage.</w:t>
      </w:r>
    </w:p>
    <w:p w14:paraId="71E3B7C1" w14:textId="2A436061" w:rsidR="00404FEE" w:rsidRPr="00367FC4" w:rsidRDefault="00404FEE" w:rsidP="008E6FFC">
      <w:pPr>
        <w:pStyle w:val="ListParagraph"/>
        <w:numPr>
          <w:ilvl w:val="3"/>
          <w:numId w:val="15"/>
        </w:numPr>
        <w:ind w:left="1701" w:hanging="992"/>
      </w:pPr>
      <w:r w:rsidRPr="00367FC4">
        <w:rPr>
          <w:b/>
          <w:bCs/>
        </w:rPr>
        <w:t>CQC registered services</w:t>
      </w:r>
      <w:r w:rsidRPr="00EE1596">
        <w:t xml:space="preserve"> </w:t>
      </w:r>
      <w:r w:rsidRPr="00367FC4">
        <w:rPr>
          <w:u w:val="single"/>
        </w:rPr>
        <w:t xml:space="preserve">must </w:t>
      </w:r>
      <w:r w:rsidRPr="00367FC4">
        <w:rPr>
          <w:u w:val="single"/>
          <w:shd w:val="clear" w:color="auto" w:fill="FFFFFF"/>
        </w:rPr>
        <w:t>notify CQC</w:t>
      </w:r>
      <w:r w:rsidRPr="00367FC4">
        <w:rPr>
          <w:shd w:val="clear" w:color="auto" w:fill="FFFFFF"/>
        </w:rPr>
        <w:t xml:space="preserve"> of all incidents that affect the health, safety and welfare of people who use</w:t>
      </w:r>
      <w:r w:rsidR="00A97E26" w:rsidRPr="00367FC4">
        <w:rPr>
          <w:shd w:val="clear" w:color="auto" w:fill="FFFFFF"/>
        </w:rPr>
        <w:t xml:space="preserve"> the</w:t>
      </w:r>
      <w:r w:rsidR="005E16EF" w:rsidRPr="00367FC4">
        <w:rPr>
          <w:shd w:val="clear" w:color="auto" w:fill="FFFFFF"/>
        </w:rPr>
        <w:t>ir</w:t>
      </w:r>
      <w:r w:rsidRPr="00367FC4">
        <w:rPr>
          <w:shd w:val="clear" w:color="auto" w:fill="FFFFFF"/>
        </w:rPr>
        <w:t xml:space="preserve"> services.</w:t>
      </w:r>
    </w:p>
    <w:p w14:paraId="44C2E5DD" w14:textId="77777777" w:rsidR="00404FEE" w:rsidRDefault="00404FEE" w:rsidP="00FD19E4">
      <w:pPr>
        <w:pStyle w:val="ListParagraph"/>
        <w:ind w:left="709"/>
      </w:pPr>
    </w:p>
    <w:p w14:paraId="2F959785" w14:textId="390F9317" w:rsidR="00473EFE" w:rsidRDefault="00404FEE" w:rsidP="008E6FFC">
      <w:pPr>
        <w:pStyle w:val="ListParagraph"/>
        <w:numPr>
          <w:ilvl w:val="2"/>
          <w:numId w:val="15"/>
        </w:numPr>
      </w:pPr>
      <w:r w:rsidRPr="00367FC4">
        <w:rPr>
          <w:b/>
          <w:bCs/>
        </w:rPr>
        <w:t>Learning</w:t>
      </w:r>
      <w:r w:rsidR="00A84EA6" w:rsidRPr="00367FC4">
        <w:rPr>
          <w:b/>
          <w:bCs/>
        </w:rPr>
        <w:t xml:space="preserve">: </w:t>
      </w:r>
      <w:r w:rsidR="00A84EA6">
        <w:t xml:space="preserve">We will </w:t>
      </w:r>
      <w:r w:rsidR="005E16EF">
        <w:t>actively acknowled</w:t>
      </w:r>
      <w:r w:rsidR="00A97E26">
        <w:t>g</w:t>
      </w:r>
      <w:r w:rsidR="005E16EF">
        <w:t>e</w:t>
      </w:r>
      <w:r w:rsidR="00A84EA6">
        <w:t xml:space="preserve"> any lessons learned in relation to any identified improvements or changes that can </w:t>
      </w:r>
      <w:r w:rsidR="004A4171">
        <w:t xml:space="preserve">be </w:t>
      </w:r>
      <w:r w:rsidR="00A84EA6">
        <w:t>shared across the Group.</w:t>
      </w:r>
      <w:r w:rsidR="00367FC4">
        <w:t xml:space="preserve"> </w:t>
      </w:r>
      <w:r w:rsidR="00A84EA6">
        <w:t>All complaints are recorded</w:t>
      </w:r>
      <w:r w:rsidR="0031578F">
        <w:t xml:space="preserve"> and reviewed</w:t>
      </w:r>
      <w:r w:rsidR="00605897">
        <w:t xml:space="preserve"> via Datix</w:t>
      </w:r>
      <w:r w:rsidR="0031578F">
        <w:t xml:space="preserve">; please refer to </w:t>
      </w:r>
      <w:r w:rsidR="0031578F" w:rsidRPr="00367FC4">
        <w:rPr>
          <w:b/>
          <w:bCs/>
        </w:rPr>
        <w:t>Section 9:</w:t>
      </w:r>
      <w:r w:rsidR="0031578F">
        <w:t xml:space="preserve"> </w:t>
      </w:r>
      <w:r w:rsidR="0031578F" w:rsidRPr="00367FC4">
        <w:rPr>
          <w:b/>
        </w:rPr>
        <w:t>Monitoring and Review of compliments and complaints</w:t>
      </w:r>
      <w:r w:rsidR="0031578F">
        <w:t>.</w:t>
      </w:r>
    </w:p>
    <w:p w14:paraId="258AB093" w14:textId="77777777" w:rsidR="002231FC" w:rsidRPr="00A84EA6" w:rsidRDefault="002231FC" w:rsidP="002231FC">
      <w:pPr>
        <w:pStyle w:val="ListParagraph"/>
      </w:pPr>
    </w:p>
    <w:p w14:paraId="5D31BC95" w14:textId="4F494F17" w:rsidR="00BF7103" w:rsidRDefault="00822600" w:rsidP="00FD19E4">
      <w:pPr>
        <w:rPr>
          <w:b/>
          <w:bCs/>
        </w:rPr>
      </w:pPr>
      <w:r>
        <w:rPr>
          <w:b/>
          <w:bCs/>
        </w:rPr>
        <w:t>4.</w:t>
      </w:r>
      <w:r w:rsidR="00367FC4">
        <w:rPr>
          <w:b/>
          <w:bCs/>
        </w:rPr>
        <w:t>4</w:t>
      </w:r>
      <w:r>
        <w:rPr>
          <w:b/>
          <w:bCs/>
        </w:rPr>
        <w:tab/>
      </w:r>
      <w:r w:rsidR="00BF7103">
        <w:rPr>
          <w:b/>
          <w:bCs/>
        </w:rPr>
        <w:t xml:space="preserve">Stage 3 </w:t>
      </w:r>
      <w:r w:rsidR="002231FC">
        <w:rPr>
          <w:b/>
          <w:bCs/>
        </w:rPr>
        <w:t xml:space="preserve">– </w:t>
      </w:r>
      <w:r w:rsidR="00461BAF">
        <w:rPr>
          <w:b/>
          <w:bCs/>
        </w:rPr>
        <w:t xml:space="preserve">Chief Executive (with option of Client </w:t>
      </w:r>
      <w:r w:rsidR="00DF1D8D">
        <w:rPr>
          <w:b/>
          <w:bCs/>
        </w:rPr>
        <w:t>Panel Review</w:t>
      </w:r>
      <w:r w:rsidR="00461BAF">
        <w:rPr>
          <w:b/>
          <w:bCs/>
        </w:rPr>
        <w:t>)</w:t>
      </w:r>
    </w:p>
    <w:p w14:paraId="6B48993E" w14:textId="05BE9200" w:rsidR="00822600" w:rsidRDefault="00822600" w:rsidP="00FD19E4"/>
    <w:p w14:paraId="28C2E7DC" w14:textId="77777777" w:rsidR="00461BAF" w:rsidRDefault="00DF1D8D" w:rsidP="00461BAF">
      <w:pPr>
        <w:tabs>
          <w:tab w:val="left" w:pos="9781"/>
        </w:tabs>
        <w:ind w:left="709" w:hanging="709"/>
      </w:pPr>
      <w:r>
        <w:t>4.4.1</w:t>
      </w:r>
      <w:r>
        <w:tab/>
      </w:r>
      <w:r w:rsidR="00461BAF">
        <w:t xml:space="preserve">If the complainant still feels the investigation has not considered all the relevant information, or are dissatisfied with the outcome at Stage 2, they can refer request to have their complaint reviewed by the Chief Executive. </w:t>
      </w:r>
    </w:p>
    <w:p w14:paraId="04145149" w14:textId="77777777" w:rsidR="00461BAF" w:rsidRDefault="00461BAF" w:rsidP="00461BAF">
      <w:pPr>
        <w:tabs>
          <w:tab w:val="left" w:pos="9781"/>
        </w:tabs>
        <w:ind w:left="709" w:hanging="709"/>
      </w:pPr>
    </w:p>
    <w:p w14:paraId="72A58932" w14:textId="244AB69B" w:rsidR="00DF1D8D" w:rsidRDefault="00461BAF" w:rsidP="00461BAF">
      <w:pPr>
        <w:tabs>
          <w:tab w:val="left" w:pos="9781"/>
        </w:tabs>
        <w:ind w:left="709" w:hanging="709"/>
      </w:pPr>
      <w:r>
        <w:t>4.4.2</w:t>
      </w:r>
      <w:r>
        <w:tab/>
      </w:r>
      <w:r w:rsidR="00662A91">
        <w:t xml:space="preserve">As part of this stage the complainant will be offered the option of an external review of the complaint by Inspire North’s Client Board. This Board is made up of former and current clients; </w:t>
      </w:r>
      <w:r w:rsidR="00402C38">
        <w:t>th</w:t>
      </w:r>
      <w:r w:rsidR="00FB0850">
        <w:t>eir</w:t>
      </w:r>
      <w:r w:rsidR="00402C38">
        <w:t xml:space="preserve"> aim is to provide an objective review and offer recommendations </w:t>
      </w:r>
      <w:r w:rsidR="00662A91">
        <w:t>which will be shared with the Chief Executive. The Chief Executive will then make their final</w:t>
      </w:r>
      <w:r w:rsidR="00161585">
        <w:t xml:space="preserve"> outcome response</w:t>
      </w:r>
      <w:r w:rsidR="00662A91">
        <w:t>, taking into account the recommen</w:t>
      </w:r>
      <w:r w:rsidR="00161585">
        <w:t>d</w:t>
      </w:r>
      <w:r w:rsidR="00662A91">
        <w:t xml:space="preserve">ations of Client Board. </w:t>
      </w:r>
    </w:p>
    <w:p w14:paraId="0CA306A7" w14:textId="17B80157" w:rsidR="00662A91" w:rsidRDefault="00662A91" w:rsidP="00461BAF">
      <w:pPr>
        <w:tabs>
          <w:tab w:val="left" w:pos="9781"/>
        </w:tabs>
        <w:ind w:left="709" w:hanging="709"/>
        <w:rPr>
          <w:rFonts w:cs="Arial"/>
          <w:i/>
          <w:iCs/>
        </w:rPr>
      </w:pPr>
      <w:r>
        <w:lastRenderedPageBreak/>
        <w:t>4.34.5</w:t>
      </w:r>
      <w:r>
        <w:tab/>
        <w:t>Should the complaint chose to have their complaint by the Client Board this may require an extension to timeframes to ensure a full and thorough objective review. The complainant will be kept informed of any delay.</w:t>
      </w:r>
    </w:p>
    <w:p w14:paraId="4FC2B748" w14:textId="538D42D7" w:rsidR="00DF1D8D" w:rsidRDefault="00DF1D8D" w:rsidP="00FD19E4">
      <w:pPr>
        <w:ind w:left="720" w:hanging="720"/>
      </w:pPr>
    </w:p>
    <w:p w14:paraId="204F31EB" w14:textId="0CD5698E" w:rsidR="00BF7103" w:rsidRDefault="00822600" w:rsidP="006D7CAC">
      <w:pPr>
        <w:ind w:left="720" w:hanging="720"/>
      </w:pPr>
      <w:r>
        <w:t>4.</w:t>
      </w:r>
      <w:r w:rsidR="00367FC4">
        <w:t>4</w:t>
      </w:r>
      <w:r>
        <w:t>.</w:t>
      </w:r>
      <w:r w:rsidR="00707678">
        <w:t>2</w:t>
      </w:r>
      <w:r>
        <w:tab/>
      </w:r>
      <w:r w:rsidR="00BF7103">
        <w:t xml:space="preserve">The </w:t>
      </w:r>
      <w:r w:rsidR="00662A91">
        <w:t>Chief Executive</w:t>
      </w:r>
      <w:r w:rsidR="00161585">
        <w:t>’s</w:t>
      </w:r>
      <w:r w:rsidR="00662A91">
        <w:t xml:space="preserve"> outcome response</w:t>
      </w:r>
      <w:r w:rsidR="00BF7103">
        <w:t xml:space="preserve"> is final</w:t>
      </w:r>
      <w:r w:rsidR="00BB26F7">
        <w:t xml:space="preserve"> and there is no further right of appeal within Inspire North</w:t>
      </w:r>
      <w:r w:rsidR="003C417B">
        <w:t>.</w:t>
      </w:r>
    </w:p>
    <w:p w14:paraId="193ABEBE" w14:textId="77777777" w:rsidR="00BF7103" w:rsidRDefault="00BF7103" w:rsidP="00FD19E4">
      <w:pPr>
        <w:pStyle w:val="ListParagraph"/>
        <w:ind w:left="360"/>
      </w:pPr>
      <w:r>
        <w:t xml:space="preserve">  </w:t>
      </w:r>
    </w:p>
    <w:p w14:paraId="030B8910" w14:textId="158B110F" w:rsidR="00BB26F7" w:rsidRDefault="00822600" w:rsidP="00FD19E4">
      <w:pPr>
        <w:ind w:left="720" w:hanging="720"/>
      </w:pPr>
      <w:r>
        <w:t>4.</w:t>
      </w:r>
      <w:r w:rsidR="00367FC4">
        <w:t>4</w:t>
      </w:r>
      <w:r>
        <w:t>.</w:t>
      </w:r>
      <w:r w:rsidR="00707678">
        <w:t>3</w:t>
      </w:r>
      <w:r>
        <w:tab/>
      </w:r>
      <w:r w:rsidR="00BF7103" w:rsidRPr="009B64CB">
        <w:t xml:space="preserve">If </w:t>
      </w:r>
      <w:r w:rsidR="00BF7103">
        <w:t>the complainant remains dissa</w:t>
      </w:r>
      <w:r w:rsidR="00BF7103" w:rsidRPr="009B64CB">
        <w:t xml:space="preserve">tisfied, </w:t>
      </w:r>
      <w:r w:rsidR="00BF7103">
        <w:t>they may wish to consider contacting the relevant</w:t>
      </w:r>
      <w:r w:rsidR="00BF7103" w:rsidRPr="009B64CB">
        <w:t xml:space="preserve"> service</w:t>
      </w:r>
      <w:r w:rsidR="00BF7103">
        <w:t>’s</w:t>
      </w:r>
      <w:r w:rsidR="00BF7103" w:rsidRPr="009B64CB">
        <w:t xml:space="preserve"> commissioners or registration bodies</w:t>
      </w:r>
      <w:r w:rsidR="00BB26F7">
        <w:t xml:space="preserve"> such as:</w:t>
      </w:r>
    </w:p>
    <w:p w14:paraId="7146092C" w14:textId="2F15FE4B" w:rsidR="00BB26F7" w:rsidRDefault="00BB26F7" w:rsidP="00BB26F7">
      <w:pPr>
        <w:pStyle w:val="ListParagraph"/>
        <w:numPr>
          <w:ilvl w:val="0"/>
          <w:numId w:val="13"/>
        </w:numPr>
        <w:ind w:left="1134"/>
      </w:pPr>
      <w:r>
        <w:t xml:space="preserve">ICO (Information Commissioner’s Office) </w:t>
      </w:r>
      <w:hyperlink r:id="rId15" w:history="1">
        <w:r w:rsidRPr="0079273E">
          <w:rPr>
            <w:rStyle w:val="Hyperlink"/>
          </w:rPr>
          <w:t>www.ico.org.uk</w:t>
        </w:r>
      </w:hyperlink>
      <w:r>
        <w:t xml:space="preserve"> </w:t>
      </w:r>
    </w:p>
    <w:p w14:paraId="564A7AD1" w14:textId="652FFA02" w:rsidR="00BB26F7" w:rsidRDefault="00BB26F7" w:rsidP="00BB26F7">
      <w:pPr>
        <w:pStyle w:val="ListParagraph"/>
        <w:numPr>
          <w:ilvl w:val="0"/>
          <w:numId w:val="13"/>
        </w:numPr>
        <w:ind w:left="1134"/>
      </w:pPr>
      <w:r>
        <w:t xml:space="preserve">CQC (Care Quality Commission) </w:t>
      </w:r>
      <w:hyperlink r:id="rId16" w:history="1">
        <w:r w:rsidRPr="0079273E">
          <w:rPr>
            <w:rStyle w:val="Hyperlink"/>
          </w:rPr>
          <w:t>www.cqc.org.uk</w:t>
        </w:r>
      </w:hyperlink>
      <w:r>
        <w:t xml:space="preserve"> </w:t>
      </w:r>
    </w:p>
    <w:p w14:paraId="065B9A48" w14:textId="565486EF" w:rsidR="00BB26F7" w:rsidRDefault="00BB26F7" w:rsidP="00BB26F7">
      <w:pPr>
        <w:pStyle w:val="ListParagraph"/>
        <w:numPr>
          <w:ilvl w:val="0"/>
          <w:numId w:val="13"/>
        </w:numPr>
        <w:ind w:left="1134"/>
      </w:pPr>
      <w:r>
        <w:t xml:space="preserve">Housing Ombudsman </w:t>
      </w:r>
      <w:hyperlink r:id="rId17" w:history="1">
        <w:r w:rsidRPr="0079273E">
          <w:rPr>
            <w:rStyle w:val="Hyperlink"/>
          </w:rPr>
          <w:t>www.housing-ombudsman.org.uk</w:t>
        </w:r>
      </w:hyperlink>
    </w:p>
    <w:p w14:paraId="06CD6FF4" w14:textId="0275500C" w:rsidR="00AA64A6" w:rsidRDefault="00AA64A6" w:rsidP="00822600">
      <w:pPr>
        <w:ind w:left="720" w:right="-432" w:hanging="720"/>
      </w:pPr>
    </w:p>
    <w:p w14:paraId="202E617C" w14:textId="16DE4DD7" w:rsidR="00AA64A6" w:rsidRPr="00707678" w:rsidRDefault="00A150A7" w:rsidP="00A150A7">
      <w:pPr>
        <w:pStyle w:val="ListParagraph"/>
        <w:ind w:left="709" w:right="-432" w:hanging="709"/>
        <w:rPr>
          <w:b/>
          <w:bCs/>
        </w:rPr>
      </w:pPr>
      <w:r w:rsidRPr="00707678">
        <w:rPr>
          <w:b/>
          <w:bCs/>
        </w:rPr>
        <w:t xml:space="preserve">4.5 </w:t>
      </w:r>
      <w:r w:rsidRPr="00707678">
        <w:rPr>
          <w:b/>
          <w:bCs/>
        </w:rPr>
        <w:tab/>
      </w:r>
      <w:r w:rsidR="00AA64A6" w:rsidRPr="00707678">
        <w:rPr>
          <w:b/>
          <w:bCs/>
        </w:rPr>
        <w:t>Flowchart</w:t>
      </w:r>
      <w:r w:rsidR="00450B47" w:rsidRPr="00707678">
        <w:rPr>
          <w:b/>
          <w:bCs/>
        </w:rPr>
        <w:t xml:space="preserve"> of Complaints procedure</w:t>
      </w:r>
    </w:p>
    <w:p w14:paraId="1CC5FA2C" w14:textId="19457777" w:rsidR="00AA64A6" w:rsidRDefault="00F325FA" w:rsidP="00AA64A6">
      <w:pPr>
        <w:ind w:right="-432"/>
        <w:rPr>
          <w:noProof/>
        </w:rPr>
      </w:pPr>
      <w:r w:rsidRPr="00F325FA">
        <w:rPr>
          <w:noProof/>
        </w:rPr>
        <w:drawing>
          <wp:anchor distT="0" distB="0" distL="114300" distR="114300" simplePos="0" relativeHeight="251728896" behindDoc="0" locked="0" layoutInCell="1" allowOverlap="1" wp14:anchorId="70DF1C8E" wp14:editId="2D7479B9">
            <wp:simplePos x="0" y="0"/>
            <wp:positionH relativeFrom="column">
              <wp:posOffset>514350</wp:posOffset>
            </wp:positionH>
            <wp:positionV relativeFrom="paragraph">
              <wp:posOffset>38735</wp:posOffset>
            </wp:positionV>
            <wp:extent cx="5273040" cy="633103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273040" cy="6331034"/>
                    </a:xfrm>
                    <a:prstGeom prst="rect">
                      <a:avLst/>
                    </a:prstGeom>
                  </pic:spPr>
                </pic:pic>
              </a:graphicData>
            </a:graphic>
            <wp14:sizeRelH relativeFrom="margin">
              <wp14:pctWidth>0</wp14:pctWidth>
            </wp14:sizeRelH>
            <wp14:sizeRelV relativeFrom="margin">
              <wp14:pctHeight>0</wp14:pctHeight>
            </wp14:sizeRelV>
          </wp:anchor>
        </w:drawing>
      </w:r>
    </w:p>
    <w:p w14:paraId="34AC0A35" w14:textId="06CA4854" w:rsidR="005F13B0" w:rsidRDefault="005F13B0" w:rsidP="00AA64A6">
      <w:pPr>
        <w:ind w:right="-432"/>
        <w:rPr>
          <w:noProof/>
        </w:rPr>
      </w:pPr>
    </w:p>
    <w:p w14:paraId="1BDD45B3" w14:textId="46446DC3" w:rsidR="00707678" w:rsidRDefault="00707678" w:rsidP="00AA64A6">
      <w:pPr>
        <w:ind w:right="-432"/>
        <w:rPr>
          <w:noProof/>
        </w:rPr>
      </w:pPr>
    </w:p>
    <w:p w14:paraId="10CF21B9" w14:textId="754D7F42" w:rsidR="00707678" w:rsidRDefault="00707678" w:rsidP="00AA64A6">
      <w:pPr>
        <w:ind w:right="-432"/>
        <w:rPr>
          <w:noProof/>
        </w:rPr>
      </w:pPr>
    </w:p>
    <w:p w14:paraId="4E8EE190" w14:textId="15538EDB" w:rsidR="00AA64A6" w:rsidRDefault="00AA64A6" w:rsidP="00AA64A6">
      <w:pPr>
        <w:ind w:right="-432"/>
      </w:pPr>
    </w:p>
    <w:p w14:paraId="1D877995" w14:textId="0DEF8A43" w:rsidR="00AA64A6" w:rsidRDefault="00AA64A6" w:rsidP="00AA64A6">
      <w:pPr>
        <w:ind w:right="-432"/>
      </w:pPr>
    </w:p>
    <w:p w14:paraId="2666834A" w14:textId="6223B657" w:rsidR="00AA64A6" w:rsidRDefault="00AA64A6" w:rsidP="00AA64A6">
      <w:pPr>
        <w:ind w:right="-432"/>
      </w:pPr>
    </w:p>
    <w:p w14:paraId="118F22D1" w14:textId="2C0A723B" w:rsidR="00AA64A6" w:rsidRDefault="00AA64A6" w:rsidP="00AA64A6">
      <w:pPr>
        <w:ind w:right="-432"/>
      </w:pPr>
    </w:p>
    <w:p w14:paraId="54C715F0" w14:textId="24B582B3" w:rsidR="00AA64A6" w:rsidRDefault="00AA64A6" w:rsidP="00AA64A6">
      <w:pPr>
        <w:ind w:right="-432"/>
      </w:pPr>
    </w:p>
    <w:p w14:paraId="6F8C54A1" w14:textId="4C2649E0" w:rsidR="00AA64A6" w:rsidRDefault="00AA64A6" w:rsidP="00AA64A6">
      <w:pPr>
        <w:ind w:right="-432"/>
      </w:pPr>
    </w:p>
    <w:p w14:paraId="51969A16" w14:textId="236BDB6D" w:rsidR="00AA64A6" w:rsidRDefault="00AA64A6" w:rsidP="00AA64A6">
      <w:pPr>
        <w:ind w:right="-432"/>
      </w:pPr>
    </w:p>
    <w:p w14:paraId="7CDA7CA1" w14:textId="1B06575C" w:rsidR="00AA64A6" w:rsidRDefault="00AA64A6" w:rsidP="00AA64A6">
      <w:pPr>
        <w:ind w:right="-432"/>
      </w:pPr>
    </w:p>
    <w:p w14:paraId="5D522456" w14:textId="3348CEC2" w:rsidR="00AA64A6" w:rsidRDefault="00AA64A6" w:rsidP="00AA64A6">
      <w:pPr>
        <w:ind w:right="-432"/>
      </w:pPr>
    </w:p>
    <w:p w14:paraId="0B30C850" w14:textId="698164C0" w:rsidR="00AA64A6" w:rsidRDefault="00AA64A6" w:rsidP="00AA64A6">
      <w:pPr>
        <w:ind w:right="-432"/>
      </w:pPr>
    </w:p>
    <w:p w14:paraId="02B62414" w14:textId="2092C386" w:rsidR="00FD19E4" w:rsidRDefault="00FD19E4" w:rsidP="00AA64A6">
      <w:pPr>
        <w:ind w:right="-432"/>
      </w:pPr>
    </w:p>
    <w:p w14:paraId="39639E42" w14:textId="3DBB2BC2" w:rsidR="00FD19E4" w:rsidRDefault="00FD19E4" w:rsidP="00AA64A6">
      <w:pPr>
        <w:ind w:right="-432"/>
      </w:pPr>
    </w:p>
    <w:p w14:paraId="508A8CE3" w14:textId="77777777" w:rsidR="00FD19E4" w:rsidRDefault="00FD19E4" w:rsidP="00AA64A6">
      <w:pPr>
        <w:ind w:right="-432"/>
      </w:pPr>
    </w:p>
    <w:p w14:paraId="0D6F517A" w14:textId="029564D4" w:rsidR="00AA64A6" w:rsidRDefault="00AA64A6" w:rsidP="00AA64A6">
      <w:pPr>
        <w:ind w:right="-432"/>
      </w:pPr>
    </w:p>
    <w:p w14:paraId="3849D2A3" w14:textId="7631F5E7" w:rsidR="00AA64A6" w:rsidRDefault="00AA64A6" w:rsidP="00AA64A6">
      <w:pPr>
        <w:ind w:right="-432"/>
      </w:pPr>
    </w:p>
    <w:p w14:paraId="75B39EF8" w14:textId="06E67A45" w:rsidR="001D75C3" w:rsidRDefault="001D75C3" w:rsidP="00AA64A6">
      <w:pPr>
        <w:ind w:right="-432"/>
      </w:pPr>
    </w:p>
    <w:p w14:paraId="52ED6B61" w14:textId="793D388F" w:rsidR="001D75C3" w:rsidRDefault="001D75C3" w:rsidP="00AA64A6">
      <w:pPr>
        <w:ind w:right="-432"/>
      </w:pPr>
    </w:p>
    <w:p w14:paraId="3CAFBB5D" w14:textId="3CB3AA8A" w:rsidR="001D75C3" w:rsidRDefault="001D75C3" w:rsidP="00AA64A6">
      <w:pPr>
        <w:ind w:right="-432"/>
      </w:pPr>
    </w:p>
    <w:p w14:paraId="53A23C1C" w14:textId="11E8DF0F" w:rsidR="001D75C3" w:rsidRDefault="001D75C3" w:rsidP="00AA64A6">
      <w:pPr>
        <w:ind w:right="-432"/>
      </w:pPr>
    </w:p>
    <w:p w14:paraId="2DC1F09B" w14:textId="04383FF5" w:rsidR="001D75C3" w:rsidRDefault="001D75C3" w:rsidP="00AA64A6">
      <w:pPr>
        <w:ind w:right="-432"/>
      </w:pPr>
    </w:p>
    <w:p w14:paraId="7CFA3EB7" w14:textId="2744F2D6" w:rsidR="001D75C3" w:rsidRDefault="001D75C3" w:rsidP="00AA64A6">
      <w:pPr>
        <w:ind w:right="-432"/>
      </w:pPr>
    </w:p>
    <w:p w14:paraId="1B24B511" w14:textId="6A42FEED" w:rsidR="001D75C3" w:rsidRDefault="001D75C3" w:rsidP="00AA64A6">
      <w:pPr>
        <w:ind w:right="-432"/>
      </w:pPr>
    </w:p>
    <w:p w14:paraId="273ABB51" w14:textId="1330D783" w:rsidR="001D75C3" w:rsidRDefault="001D75C3" w:rsidP="00AA64A6">
      <w:pPr>
        <w:ind w:right="-432"/>
      </w:pPr>
    </w:p>
    <w:p w14:paraId="53C88233" w14:textId="4E37AE8D" w:rsidR="001D75C3" w:rsidRDefault="001D75C3" w:rsidP="00AA64A6">
      <w:pPr>
        <w:ind w:right="-432"/>
      </w:pPr>
    </w:p>
    <w:p w14:paraId="493030C3" w14:textId="58CB8500" w:rsidR="001D75C3" w:rsidRDefault="001D75C3" w:rsidP="00AA64A6">
      <w:pPr>
        <w:ind w:right="-432"/>
      </w:pPr>
    </w:p>
    <w:p w14:paraId="12BA3AE0" w14:textId="0D71701B" w:rsidR="001D75C3" w:rsidRDefault="001D75C3" w:rsidP="00AA64A6">
      <w:pPr>
        <w:ind w:right="-432"/>
      </w:pPr>
    </w:p>
    <w:p w14:paraId="53E66F49" w14:textId="4A481531" w:rsidR="001D75C3" w:rsidRDefault="001D75C3" w:rsidP="00AA64A6">
      <w:pPr>
        <w:ind w:right="-432"/>
      </w:pPr>
    </w:p>
    <w:p w14:paraId="4A61D231" w14:textId="25C97007" w:rsidR="001D75C3" w:rsidRDefault="001D75C3" w:rsidP="00AA64A6">
      <w:pPr>
        <w:ind w:right="-432"/>
      </w:pPr>
    </w:p>
    <w:p w14:paraId="3BDB884C" w14:textId="70089796" w:rsidR="001D75C3" w:rsidRDefault="001D75C3" w:rsidP="00AA64A6">
      <w:pPr>
        <w:ind w:right="-432"/>
      </w:pPr>
    </w:p>
    <w:p w14:paraId="14AC3661" w14:textId="2DAED578" w:rsidR="001D75C3" w:rsidRDefault="001D75C3" w:rsidP="00AA64A6">
      <w:pPr>
        <w:ind w:right="-432"/>
      </w:pPr>
    </w:p>
    <w:p w14:paraId="27403935" w14:textId="65DF6D36" w:rsidR="001D75C3" w:rsidRDefault="001D75C3" w:rsidP="00AA64A6">
      <w:pPr>
        <w:ind w:right="-432"/>
      </w:pPr>
    </w:p>
    <w:p w14:paraId="476D8AFB" w14:textId="50799B45" w:rsidR="001D75C3" w:rsidRDefault="001D75C3" w:rsidP="00AA64A6">
      <w:pPr>
        <w:ind w:right="-432"/>
      </w:pPr>
    </w:p>
    <w:p w14:paraId="4CBBF598" w14:textId="1EA0F3C8" w:rsidR="00F871CD" w:rsidRDefault="00A84EA6" w:rsidP="00F871CD">
      <w:pPr>
        <w:rPr>
          <w:b/>
        </w:rPr>
      </w:pPr>
      <w:r>
        <w:rPr>
          <w:b/>
        </w:rPr>
        <w:lastRenderedPageBreak/>
        <w:t>5.0</w:t>
      </w:r>
      <w:r w:rsidR="00F871CD" w:rsidRPr="003F2391">
        <w:rPr>
          <w:b/>
        </w:rPr>
        <w:tab/>
      </w:r>
      <w:r w:rsidR="001138E9">
        <w:rPr>
          <w:b/>
        </w:rPr>
        <w:t>Concerns</w:t>
      </w:r>
    </w:p>
    <w:p w14:paraId="61C99DEF" w14:textId="77777777" w:rsidR="00F871CD" w:rsidRDefault="00F871CD" w:rsidP="00F871CD">
      <w:pPr>
        <w:rPr>
          <w:b/>
        </w:rPr>
      </w:pPr>
    </w:p>
    <w:p w14:paraId="4BB4ED32" w14:textId="3CD5F7AF" w:rsidR="001138E9" w:rsidRDefault="00A84EA6" w:rsidP="00B25A2A">
      <w:pPr>
        <w:ind w:left="720" w:hanging="720"/>
        <w:rPr>
          <w:bCs/>
        </w:rPr>
      </w:pPr>
      <w:r>
        <w:rPr>
          <w:bCs/>
        </w:rPr>
        <w:t>5</w:t>
      </w:r>
      <w:r w:rsidR="001138E9">
        <w:rPr>
          <w:bCs/>
        </w:rPr>
        <w:t>.1</w:t>
      </w:r>
      <w:r w:rsidR="001138E9">
        <w:rPr>
          <w:bCs/>
        </w:rPr>
        <w:tab/>
        <w:t xml:space="preserve">On occasion concerns may be raised outside of a formal complaint. </w:t>
      </w:r>
      <w:r w:rsidR="008C6C60">
        <w:rPr>
          <w:bCs/>
        </w:rPr>
        <w:t>We may feel the need to escalate a concern and investigate it as a complaint.</w:t>
      </w:r>
    </w:p>
    <w:p w14:paraId="4C4BD343" w14:textId="77777777" w:rsidR="001138E9" w:rsidRDefault="001138E9" w:rsidP="00B25A2A">
      <w:pPr>
        <w:ind w:left="720"/>
        <w:rPr>
          <w:bCs/>
        </w:rPr>
      </w:pPr>
    </w:p>
    <w:p w14:paraId="0EBCD23D" w14:textId="4BD0D4D6" w:rsidR="00F871CD" w:rsidRDefault="00822600" w:rsidP="00B25A2A">
      <w:pPr>
        <w:ind w:left="720" w:right="142" w:hanging="720"/>
        <w:rPr>
          <w:bCs/>
        </w:rPr>
      </w:pPr>
      <w:r>
        <w:rPr>
          <w:bCs/>
        </w:rPr>
        <w:t>5.2</w:t>
      </w:r>
      <w:r>
        <w:rPr>
          <w:bCs/>
        </w:rPr>
        <w:tab/>
      </w:r>
      <w:r w:rsidR="001138E9">
        <w:rPr>
          <w:bCs/>
        </w:rPr>
        <w:t xml:space="preserve">We aim to address any concern to satisfactory level. </w:t>
      </w:r>
      <w:r w:rsidR="00F871CD">
        <w:rPr>
          <w:bCs/>
        </w:rPr>
        <w:t xml:space="preserve">We will however record this as a concern to ensure we are able to reflect and continue to improve our services and identify any trends. </w:t>
      </w:r>
      <w:r w:rsidR="00605897">
        <w:rPr>
          <w:bCs/>
        </w:rPr>
        <w:t>This should be recorded via Datix.</w:t>
      </w:r>
    </w:p>
    <w:p w14:paraId="5E1FA0CE" w14:textId="77777777" w:rsidR="00F871CD" w:rsidRDefault="00F871CD" w:rsidP="00B25A2A">
      <w:pPr>
        <w:ind w:right="142"/>
      </w:pPr>
    </w:p>
    <w:p w14:paraId="49E475F2" w14:textId="08CBDDC5" w:rsidR="003517B4" w:rsidRDefault="00536A78" w:rsidP="00B25A2A">
      <w:pPr>
        <w:pStyle w:val="ListParagraph"/>
        <w:numPr>
          <w:ilvl w:val="0"/>
          <w:numId w:val="6"/>
        </w:numPr>
        <w:ind w:left="709" w:right="142" w:hanging="709"/>
      </w:pPr>
      <w:r w:rsidRPr="00822600">
        <w:rPr>
          <w:b/>
        </w:rPr>
        <w:t>Exceptions</w:t>
      </w:r>
    </w:p>
    <w:p w14:paraId="5C8DB3BB" w14:textId="77777777" w:rsidR="003517B4" w:rsidRDefault="003517B4" w:rsidP="00B25A2A">
      <w:pPr>
        <w:ind w:left="720" w:right="142" w:hangingChars="300" w:hanging="720"/>
      </w:pPr>
    </w:p>
    <w:p w14:paraId="1DC22BF3" w14:textId="73526C82" w:rsidR="00822600" w:rsidRDefault="00605897" w:rsidP="00B25A2A">
      <w:pPr>
        <w:ind w:left="709" w:right="142" w:hanging="709"/>
      </w:pPr>
      <w:r>
        <w:t>6.1</w:t>
      </w:r>
      <w:r>
        <w:tab/>
      </w:r>
      <w:r w:rsidR="00536A78">
        <w:t xml:space="preserve">Complaints </w:t>
      </w:r>
      <w:r w:rsidR="004A4171">
        <w:t>will usually</w:t>
      </w:r>
      <w:r>
        <w:t xml:space="preserve"> follow the </w:t>
      </w:r>
      <w:r w:rsidR="004A4171">
        <w:t>3</w:t>
      </w:r>
      <w:r w:rsidR="006841D1">
        <w:t>-</w:t>
      </w:r>
      <w:r>
        <w:t>stage</w:t>
      </w:r>
      <w:r w:rsidR="004A4171">
        <w:t xml:space="preserve"> process</w:t>
      </w:r>
      <w:r>
        <w:t>, however on occasion there may be an exception to this. For example:</w:t>
      </w:r>
    </w:p>
    <w:p w14:paraId="1325E26B" w14:textId="77777777" w:rsidR="00822600" w:rsidRDefault="00822600" w:rsidP="00B25A2A">
      <w:pPr>
        <w:ind w:left="720" w:right="142"/>
      </w:pPr>
    </w:p>
    <w:p w14:paraId="30958273" w14:textId="77777777" w:rsidR="00B25A2A" w:rsidRDefault="003517B4" w:rsidP="00B25A2A">
      <w:pPr>
        <w:pStyle w:val="ListParagraph"/>
        <w:numPr>
          <w:ilvl w:val="2"/>
          <w:numId w:val="6"/>
        </w:numPr>
        <w:ind w:left="1418" w:right="142"/>
      </w:pPr>
      <w:r>
        <w:t xml:space="preserve">A complaint about a </w:t>
      </w:r>
      <w:r w:rsidR="00605897">
        <w:t xml:space="preserve">service </w:t>
      </w:r>
      <w:r>
        <w:t xml:space="preserve">manager </w:t>
      </w:r>
      <w:r w:rsidR="00605897">
        <w:t xml:space="preserve">will be re-allocated to an </w:t>
      </w:r>
      <w:r w:rsidR="005B76CD">
        <w:t>Operational Manager or Senior Line Manager)</w:t>
      </w:r>
      <w:r w:rsidR="00E41622">
        <w:t>.</w:t>
      </w:r>
    </w:p>
    <w:p w14:paraId="30BA91AC" w14:textId="77777777" w:rsidR="00B25A2A" w:rsidRDefault="00605897" w:rsidP="00B25A2A">
      <w:pPr>
        <w:pStyle w:val="ListParagraph"/>
        <w:numPr>
          <w:ilvl w:val="2"/>
          <w:numId w:val="6"/>
        </w:numPr>
        <w:ind w:left="1418" w:right="142"/>
      </w:pPr>
      <w:r>
        <w:t>A c</w:t>
      </w:r>
      <w:r w:rsidR="006E5F43">
        <w:t xml:space="preserve">omplaint </w:t>
      </w:r>
      <w:r w:rsidR="005B76CD">
        <w:t xml:space="preserve">about </w:t>
      </w:r>
      <w:r w:rsidR="006E5F43">
        <w:t>an Op</w:t>
      </w:r>
      <w:r w:rsidR="005B76CD">
        <w:t>erational</w:t>
      </w:r>
      <w:r w:rsidR="006E5F43">
        <w:t xml:space="preserve"> </w:t>
      </w:r>
      <w:r w:rsidR="007C11D2">
        <w:t xml:space="preserve">Manager </w:t>
      </w:r>
      <w:r>
        <w:t xml:space="preserve">will be re-allocated to </w:t>
      </w:r>
      <w:r w:rsidR="006E5F43">
        <w:t>the Director of Operations</w:t>
      </w:r>
      <w:r w:rsidR="00367FC4">
        <w:t>.</w:t>
      </w:r>
    </w:p>
    <w:p w14:paraId="675B1B01" w14:textId="77777777" w:rsidR="00B25A2A" w:rsidRDefault="003517B4" w:rsidP="00B25A2A">
      <w:pPr>
        <w:pStyle w:val="ListParagraph"/>
        <w:numPr>
          <w:ilvl w:val="2"/>
          <w:numId w:val="6"/>
        </w:numPr>
        <w:ind w:left="1418" w:right="142"/>
      </w:pPr>
      <w:r>
        <w:t xml:space="preserve">A complaint about a Director </w:t>
      </w:r>
      <w:r w:rsidR="00605897">
        <w:t>would be allocated</w:t>
      </w:r>
      <w:r>
        <w:t xml:space="preserve"> to the Chief Executive</w:t>
      </w:r>
      <w:r w:rsidR="00536A78">
        <w:t xml:space="preserve"> (</w:t>
      </w:r>
      <w:r w:rsidR="007C11D2">
        <w:t>who would undertake the investigation as a Stage 2 complaint</w:t>
      </w:r>
      <w:r w:rsidR="00536A78">
        <w:t>)</w:t>
      </w:r>
      <w:r w:rsidR="00E41622">
        <w:t>.</w:t>
      </w:r>
    </w:p>
    <w:p w14:paraId="0830E4B6" w14:textId="0EEE4F0B" w:rsidR="003517B4" w:rsidRDefault="005B76CD" w:rsidP="00B25A2A">
      <w:pPr>
        <w:pStyle w:val="ListParagraph"/>
        <w:numPr>
          <w:ilvl w:val="2"/>
          <w:numId w:val="6"/>
        </w:numPr>
        <w:ind w:left="1418" w:right="142"/>
      </w:pPr>
      <w:r>
        <w:t>A</w:t>
      </w:r>
      <w:r w:rsidR="003517B4">
        <w:t xml:space="preserve"> complaint about the Chief Executive </w:t>
      </w:r>
      <w:r w:rsidR="00536A78">
        <w:t>s</w:t>
      </w:r>
      <w:r w:rsidR="003517B4">
        <w:t xml:space="preserve">hould be made to the Chair of the </w:t>
      </w:r>
      <w:r w:rsidR="007C11D2">
        <w:t>Board of Trustees.</w:t>
      </w:r>
      <w:r w:rsidR="00C0510D">
        <w:t xml:space="preserve"> </w:t>
      </w:r>
    </w:p>
    <w:p w14:paraId="28D14D1D" w14:textId="75F31D71" w:rsidR="00367FC4" w:rsidRDefault="00367FC4" w:rsidP="00B25A2A">
      <w:pPr>
        <w:pStyle w:val="ListParagraph"/>
        <w:ind w:right="142"/>
      </w:pPr>
    </w:p>
    <w:p w14:paraId="2C986207" w14:textId="1BD53A59" w:rsidR="00367FC4" w:rsidRPr="00B25A2A" w:rsidRDefault="00367FC4" w:rsidP="00B25A2A">
      <w:pPr>
        <w:pStyle w:val="ListParagraph"/>
        <w:numPr>
          <w:ilvl w:val="1"/>
          <w:numId w:val="6"/>
        </w:numPr>
        <w:ind w:left="709" w:right="142" w:hanging="709"/>
        <w:rPr>
          <w:b/>
          <w:bCs/>
        </w:rPr>
      </w:pPr>
      <w:r w:rsidRPr="00B25A2A">
        <w:rPr>
          <w:b/>
          <w:bCs/>
        </w:rPr>
        <w:t>Complaints from Partners, Commissioners or Governing Bodies</w:t>
      </w:r>
    </w:p>
    <w:p w14:paraId="1E5CC308" w14:textId="77777777" w:rsidR="00367FC4" w:rsidRDefault="00367FC4" w:rsidP="00B25A2A">
      <w:pPr>
        <w:ind w:right="142"/>
        <w:rPr>
          <w:b/>
          <w:bCs/>
        </w:rPr>
      </w:pPr>
    </w:p>
    <w:p w14:paraId="31CF7622" w14:textId="7129EBAA" w:rsidR="00367FC4" w:rsidRDefault="00367FC4" w:rsidP="00B25A2A">
      <w:pPr>
        <w:ind w:left="720" w:right="142" w:hanging="720"/>
      </w:pPr>
      <w:r>
        <w:t>6.</w:t>
      </w:r>
      <w:r w:rsidR="00B25A2A">
        <w:t>3</w:t>
      </w:r>
      <w:r>
        <w:tab/>
        <w:t xml:space="preserve">If a complaint is received from a partner, commissioner or external governing body (i.e. CQC), this should be forwarded to the Director of Operations for </w:t>
      </w:r>
      <w:r w:rsidR="007C11D2">
        <w:t xml:space="preserve">assessment and </w:t>
      </w:r>
      <w:r w:rsidR="00666716">
        <w:t>allocation</w:t>
      </w:r>
      <w:r>
        <w:t>.</w:t>
      </w:r>
    </w:p>
    <w:p w14:paraId="30F71D24" w14:textId="77777777" w:rsidR="00367FC4" w:rsidRDefault="00367FC4" w:rsidP="00B25A2A">
      <w:pPr>
        <w:ind w:right="142"/>
      </w:pPr>
    </w:p>
    <w:p w14:paraId="37C55817" w14:textId="32975944" w:rsidR="00367FC4" w:rsidRDefault="00367FC4" w:rsidP="00B25A2A">
      <w:pPr>
        <w:pStyle w:val="ListParagraph"/>
        <w:numPr>
          <w:ilvl w:val="1"/>
          <w:numId w:val="14"/>
        </w:numPr>
        <w:ind w:left="709" w:right="142" w:hanging="709"/>
      </w:pPr>
      <w:r>
        <w:t xml:space="preserve">If a complaint is received from the ICO (Information Commissioner’s Office) </w:t>
      </w:r>
      <w:r w:rsidR="00666716">
        <w:t xml:space="preserve">this should be forwarded to the Information Governance Lead </w:t>
      </w:r>
      <w:r w:rsidR="008C6C60">
        <w:t xml:space="preserve">(Director of Operations) </w:t>
      </w:r>
      <w:r w:rsidR="004A4171">
        <w:t xml:space="preserve">for </w:t>
      </w:r>
      <w:r w:rsidR="007C11D2">
        <w:t>assessment and allocation</w:t>
      </w:r>
      <w:r w:rsidR="00666716">
        <w:t xml:space="preserve">. </w:t>
      </w:r>
    </w:p>
    <w:p w14:paraId="260A9097" w14:textId="77777777" w:rsidR="00A150A7" w:rsidRDefault="00A150A7" w:rsidP="00B25A2A">
      <w:pPr>
        <w:pStyle w:val="ListParagraph"/>
        <w:ind w:left="360" w:right="142"/>
      </w:pPr>
    </w:p>
    <w:p w14:paraId="2CE021BC" w14:textId="793B2E08" w:rsidR="00A150A7" w:rsidRPr="00C51184" w:rsidRDefault="00A150A7" w:rsidP="00B25A2A">
      <w:pPr>
        <w:pStyle w:val="ListParagraph"/>
        <w:numPr>
          <w:ilvl w:val="1"/>
          <w:numId w:val="14"/>
        </w:numPr>
        <w:ind w:left="709" w:right="142" w:hanging="709"/>
      </w:pPr>
      <w:r w:rsidRPr="00C51184">
        <w:t>Complaints from the Housing Om</w:t>
      </w:r>
      <w:r>
        <w:t>b</w:t>
      </w:r>
      <w:r w:rsidRPr="00C51184">
        <w:t>udsman should be sent directly to the Chief Executive.</w:t>
      </w:r>
    </w:p>
    <w:p w14:paraId="12C44031" w14:textId="77777777" w:rsidR="00367FC4" w:rsidRDefault="00367FC4" w:rsidP="00B25A2A">
      <w:pPr>
        <w:pStyle w:val="ListParagraph"/>
        <w:ind w:right="142"/>
      </w:pPr>
    </w:p>
    <w:p w14:paraId="1778D38B" w14:textId="0222F331" w:rsidR="00E447FB" w:rsidRPr="00BF603E" w:rsidRDefault="00E447FB" w:rsidP="00B25A2A">
      <w:pPr>
        <w:ind w:left="720" w:right="142" w:hanging="720"/>
        <w:rPr>
          <w:b/>
        </w:rPr>
      </w:pPr>
      <w:r>
        <w:rPr>
          <w:b/>
        </w:rPr>
        <w:t>7</w:t>
      </w:r>
      <w:r w:rsidRPr="00BF603E">
        <w:rPr>
          <w:b/>
        </w:rPr>
        <w:t>.0</w:t>
      </w:r>
      <w:r w:rsidRPr="00BF603E">
        <w:rPr>
          <w:b/>
        </w:rPr>
        <w:tab/>
        <w:t>Non</w:t>
      </w:r>
      <w:r>
        <w:rPr>
          <w:b/>
        </w:rPr>
        <w:t>-</w:t>
      </w:r>
      <w:r w:rsidRPr="00BF603E">
        <w:rPr>
          <w:b/>
        </w:rPr>
        <w:t>Engagement in the process</w:t>
      </w:r>
    </w:p>
    <w:p w14:paraId="1158374B" w14:textId="77777777" w:rsidR="00E447FB" w:rsidRPr="00BF603E" w:rsidRDefault="00E447FB" w:rsidP="00B25A2A">
      <w:pPr>
        <w:ind w:left="720" w:right="142" w:hanging="720"/>
      </w:pPr>
    </w:p>
    <w:p w14:paraId="79A80FF5" w14:textId="19B37FCB" w:rsidR="00BB26F7" w:rsidRPr="00B25A2A" w:rsidRDefault="00E447FB" w:rsidP="00B25A2A">
      <w:pPr>
        <w:ind w:left="720" w:right="142" w:hanging="720"/>
      </w:pPr>
      <w:r>
        <w:t>7</w:t>
      </w:r>
      <w:r w:rsidRPr="00BF603E">
        <w:t>.1</w:t>
      </w:r>
      <w:r w:rsidRPr="00BF603E">
        <w:tab/>
      </w:r>
      <w:r>
        <w:t xml:space="preserve">We will always offer the option to discuss the complaint with the Investigating Officer as part of the investigation. If the complainant has indicated that they wish to be contacted but we have been unable to reach them via the preferred method on numerous occasions, the Investigating Officer will proceed with the investigation. The Investigating Officer will then write with the outcome of the complaint. </w:t>
      </w:r>
    </w:p>
    <w:p w14:paraId="23EB00BC" w14:textId="77777777" w:rsidR="00BB26F7" w:rsidRDefault="00BB26F7" w:rsidP="00FD19E4">
      <w:pPr>
        <w:ind w:right="142"/>
        <w:rPr>
          <w:b/>
        </w:rPr>
      </w:pPr>
    </w:p>
    <w:p w14:paraId="09FA1608" w14:textId="55B3A07B" w:rsidR="00E41622" w:rsidRPr="00554117" w:rsidRDefault="00E447FB" w:rsidP="00FD19E4">
      <w:pPr>
        <w:ind w:right="142"/>
        <w:rPr>
          <w:b/>
        </w:rPr>
      </w:pPr>
      <w:r>
        <w:rPr>
          <w:b/>
        </w:rPr>
        <w:t>8</w:t>
      </w:r>
      <w:r w:rsidR="00E41622" w:rsidRPr="00554117">
        <w:rPr>
          <w:b/>
        </w:rPr>
        <w:t>.0</w:t>
      </w:r>
      <w:r w:rsidR="00E41622" w:rsidRPr="00554117">
        <w:rPr>
          <w:b/>
        </w:rPr>
        <w:tab/>
        <w:t>Withdrawals</w:t>
      </w:r>
    </w:p>
    <w:p w14:paraId="5A2BF4B7" w14:textId="77777777" w:rsidR="00E41622" w:rsidRDefault="00E41622" w:rsidP="00FD19E4">
      <w:pPr>
        <w:ind w:right="142"/>
      </w:pPr>
      <w:r>
        <w:tab/>
      </w:r>
    </w:p>
    <w:p w14:paraId="6357F914" w14:textId="7788C9D3" w:rsidR="00E41622" w:rsidRPr="00BF603E" w:rsidRDefault="00E447FB" w:rsidP="00FD19E4">
      <w:pPr>
        <w:ind w:left="720" w:right="142" w:hanging="720"/>
      </w:pPr>
      <w:r>
        <w:t>8</w:t>
      </w:r>
      <w:r w:rsidR="00E41622">
        <w:t>.1</w:t>
      </w:r>
      <w:r w:rsidR="00E41622">
        <w:tab/>
        <w:t xml:space="preserve">A complaint can be withdrawn at any stage. A formal notification will be sent to confirm </w:t>
      </w:r>
      <w:r w:rsidR="00666716">
        <w:t>the</w:t>
      </w:r>
      <w:r w:rsidR="00E41622">
        <w:t xml:space="preserve"> complaint has been withdrawn</w:t>
      </w:r>
      <w:r w:rsidR="00666716">
        <w:t xml:space="preserve"> and the file closed</w:t>
      </w:r>
      <w:r w:rsidR="00E41622">
        <w:t>.</w:t>
      </w:r>
    </w:p>
    <w:p w14:paraId="40FB63FC" w14:textId="77777777" w:rsidR="00E41622" w:rsidRPr="00BF603E" w:rsidRDefault="00E41622" w:rsidP="00FD19E4">
      <w:pPr>
        <w:ind w:left="720" w:right="142" w:hanging="720"/>
      </w:pPr>
    </w:p>
    <w:p w14:paraId="07378DB9" w14:textId="74564188" w:rsidR="00E41622" w:rsidRPr="00BF603E" w:rsidRDefault="00E447FB" w:rsidP="00FD19E4">
      <w:pPr>
        <w:ind w:left="720" w:right="142" w:hanging="720"/>
      </w:pPr>
      <w:r>
        <w:lastRenderedPageBreak/>
        <w:t>8</w:t>
      </w:r>
      <w:r w:rsidR="00E41622" w:rsidRPr="00BF603E">
        <w:t>.2</w:t>
      </w:r>
      <w:r w:rsidR="00E41622" w:rsidRPr="00BF603E">
        <w:tab/>
        <w:t xml:space="preserve">It may be that the issue/s raised within the complaint should still be investigated as a matter of safety/risk. This </w:t>
      </w:r>
      <w:r w:rsidR="0040313B">
        <w:t>will</w:t>
      </w:r>
      <w:r w:rsidR="00E41622" w:rsidRPr="00BF603E">
        <w:t xml:space="preserve"> be decided on a case by case basis.</w:t>
      </w:r>
    </w:p>
    <w:p w14:paraId="79449725" w14:textId="77777777" w:rsidR="00E41622" w:rsidRPr="00BF603E" w:rsidRDefault="00E41622" w:rsidP="00FD19E4">
      <w:pPr>
        <w:ind w:left="720" w:right="142" w:hanging="720"/>
      </w:pPr>
    </w:p>
    <w:p w14:paraId="4623D593" w14:textId="126DB77F" w:rsidR="00A411AD" w:rsidRDefault="00A411AD" w:rsidP="00FD19E4">
      <w:pPr>
        <w:ind w:left="720" w:right="142" w:hanging="720"/>
        <w:rPr>
          <w:b/>
          <w:bCs/>
        </w:rPr>
      </w:pPr>
      <w:r>
        <w:rPr>
          <w:b/>
          <w:bCs/>
        </w:rPr>
        <w:t>9.0</w:t>
      </w:r>
      <w:r>
        <w:rPr>
          <w:b/>
          <w:bCs/>
        </w:rPr>
        <w:tab/>
      </w:r>
      <w:r w:rsidR="007C11D2">
        <w:rPr>
          <w:b/>
          <w:bCs/>
        </w:rPr>
        <w:t xml:space="preserve">Abuse, </w:t>
      </w:r>
      <w:r>
        <w:rPr>
          <w:b/>
          <w:bCs/>
        </w:rPr>
        <w:t>Vexatious</w:t>
      </w:r>
      <w:r w:rsidR="003C676C">
        <w:rPr>
          <w:b/>
          <w:bCs/>
        </w:rPr>
        <w:t xml:space="preserve"> </w:t>
      </w:r>
      <w:r w:rsidR="007C11D2">
        <w:rPr>
          <w:b/>
          <w:bCs/>
        </w:rPr>
        <w:t>or</w:t>
      </w:r>
      <w:r w:rsidR="003C676C">
        <w:rPr>
          <w:b/>
          <w:bCs/>
        </w:rPr>
        <w:t xml:space="preserve"> </w:t>
      </w:r>
      <w:r w:rsidR="00033A15">
        <w:rPr>
          <w:b/>
          <w:bCs/>
        </w:rPr>
        <w:t>Persistent</w:t>
      </w:r>
      <w:r>
        <w:rPr>
          <w:b/>
          <w:bCs/>
        </w:rPr>
        <w:t xml:space="preserve"> </w:t>
      </w:r>
      <w:r w:rsidR="003C676C">
        <w:rPr>
          <w:b/>
          <w:bCs/>
        </w:rPr>
        <w:t>Complain</w:t>
      </w:r>
      <w:r>
        <w:rPr>
          <w:b/>
          <w:bCs/>
        </w:rPr>
        <w:t>ts</w:t>
      </w:r>
    </w:p>
    <w:p w14:paraId="13561488" w14:textId="685E659E" w:rsidR="00A411AD" w:rsidRDefault="00A411AD" w:rsidP="00FD19E4">
      <w:pPr>
        <w:ind w:left="720" w:right="142" w:hanging="720"/>
        <w:rPr>
          <w:b/>
          <w:bCs/>
        </w:rPr>
      </w:pPr>
    </w:p>
    <w:p w14:paraId="37E14A40" w14:textId="15B64DAB" w:rsidR="00A411AD" w:rsidRDefault="00A411AD" w:rsidP="00FD19E4">
      <w:pPr>
        <w:autoSpaceDE w:val="0"/>
        <w:autoSpaceDN w:val="0"/>
        <w:adjustRightInd w:val="0"/>
        <w:ind w:left="720" w:right="142" w:hanging="720"/>
        <w:rPr>
          <w:rFonts w:cs="Arial"/>
          <w:lang w:eastAsia="en-GB"/>
        </w:rPr>
      </w:pPr>
      <w:r>
        <w:rPr>
          <w:rFonts w:cs="Arial"/>
          <w:lang w:eastAsia="en-GB"/>
        </w:rPr>
        <w:t>9.1</w:t>
      </w:r>
      <w:r>
        <w:rPr>
          <w:rFonts w:cs="Arial"/>
          <w:lang w:eastAsia="en-GB"/>
        </w:rPr>
        <w:tab/>
      </w:r>
      <w:r w:rsidR="00697F26">
        <w:rPr>
          <w:rFonts w:cs="Arial"/>
          <w:lang w:eastAsia="en-GB"/>
        </w:rPr>
        <w:t xml:space="preserve">All complaints should be responded to with sympathy and patience however on occasion some </w:t>
      </w:r>
      <w:r>
        <w:rPr>
          <w:rFonts w:cs="Arial"/>
          <w:lang w:eastAsia="en-GB"/>
        </w:rPr>
        <w:t xml:space="preserve">complainants </w:t>
      </w:r>
      <w:r w:rsidR="00697F26">
        <w:rPr>
          <w:rFonts w:cs="Arial"/>
          <w:lang w:eastAsia="en-GB"/>
        </w:rPr>
        <w:t xml:space="preserve">may </w:t>
      </w:r>
      <w:r>
        <w:rPr>
          <w:rFonts w:cs="Arial"/>
          <w:lang w:eastAsia="en-GB"/>
        </w:rPr>
        <w:t xml:space="preserve">take up a disproportionate amount of time and resources even when </w:t>
      </w:r>
      <w:r w:rsidR="004A4171">
        <w:rPr>
          <w:rFonts w:cs="Arial"/>
          <w:lang w:eastAsia="en-GB"/>
        </w:rPr>
        <w:t xml:space="preserve">complaints </w:t>
      </w:r>
      <w:r>
        <w:rPr>
          <w:rFonts w:cs="Arial"/>
          <w:lang w:eastAsia="en-GB"/>
        </w:rPr>
        <w:t xml:space="preserve">have been </w:t>
      </w:r>
      <w:r w:rsidR="004A4171">
        <w:rPr>
          <w:rFonts w:cs="Arial"/>
          <w:lang w:eastAsia="en-GB"/>
        </w:rPr>
        <w:t>investigated and not upheld</w:t>
      </w:r>
      <w:r w:rsidR="00D478D7">
        <w:rPr>
          <w:rFonts w:cs="Arial"/>
          <w:lang w:eastAsia="en-GB"/>
        </w:rPr>
        <w:t>,</w:t>
      </w:r>
      <w:r w:rsidR="004A4171">
        <w:rPr>
          <w:rFonts w:cs="Arial"/>
          <w:lang w:eastAsia="en-GB"/>
        </w:rPr>
        <w:t xml:space="preserve"> </w:t>
      </w:r>
      <w:r>
        <w:rPr>
          <w:rFonts w:cs="Arial"/>
          <w:lang w:eastAsia="en-GB"/>
        </w:rPr>
        <w:t>and all reasonable attempts have been made to resolve the</w:t>
      </w:r>
      <w:r w:rsidR="004A4171">
        <w:rPr>
          <w:rFonts w:cs="Arial"/>
          <w:lang w:eastAsia="en-GB"/>
        </w:rPr>
        <w:t xml:space="preserve"> complainants</w:t>
      </w:r>
      <w:r>
        <w:rPr>
          <w:rFonts w:cs="Arial"/>
          <w:lang w:eastAsia="en-GB"/>
        </w:rPr>
        <w:t xml:space="preserve"> concerns.</w:t>
      </w:r>
    </w:p>
    <w:p w14:paraId="30F8B868" w14:textId="77777777" w:rsidR="00697F26" w:rsidRDefault="00697F26" w:rsidP="00FD19E4">
      <w:pPr>
        <w:autoSpaceDE w:val="0"/>
        <w:autoSpaceDN w:val="0"/>
        <w:adjustRightInd w:val="0"/>
        <w:ind w:left="720" w:right="142" w:hanging="720"/>
        <w:rPr>
          <w:rFonts w:cs="Arial"/>
          <w:lang w:eastAsia="en-GB"/>
        </w:rPr>
      </w:pPr>
    </w:p>
    <w:p w14:paraId="3888DF94" w14:textId="77777777" w:rsidR="003C676C" w:rsidRDefault="00A411AD" w:rsidP="00FD19E4">
      <w:pPr>
        <w:autoSpaceDE w:val="0"/>
        <w:autoSpaceDN w:val="0"/>
        <w:adjustRightInd w:val="0"/>
        <w:ind w:left="720" w:right="142" w:hanging="720"/>
        <w:rPr>
          <w:rFonts w:cs="Arial"/>
          <w:lang w:eastAsia="en-GB"/>
        </w:rPr>
      </w:pPr>
      <w:r>
        <w:rPr>
          <w:rFonts w:cs="Arial"/>
          <w:lang w:eastAsia="en-GB"/>
        </w:rPr>
        <w:t>9.2</w:t>
      </w:r>
      <w:r>
        <w:rPr>
          <w:rFonts w:cs="Arial"/>
          <w:lang w:eastAsia="en-GB"/>
        </w:rPr>
        <w:tab/>
      </w:r>
      <w:r w:rsidR="003C676C">
        <w:rPr>
          <w:rFonts w:cs="Arial"/>
          <w:lang w:eastAsia="en-GB"/>
        </w:rPr>
        <w:t>It is important to ensure that the complaints procedure has been correctly</w:t>
      </w:r>
    </w:p>
    <w:p w14:paraId="75F5FF36" w14:textId="3C33CC69" w:rsidR="003C676C" w:rsidRDefault="003C676C" w:rsidP="00FD19E4">
      <w:pPr>
        <w:autoSpaceDE w:val="0"/>
        <w:autoSpaceDN w:val="0"/>
        <w:adjustRightInd w:val="0"/>
        <w:ind w:left="720" w:right="142"/>
        <w:rPr>
          <w:rFonts w:cs="Arial"/>
          <w:lang w:eastAsia="en-GB"/>
        </w:rPr>
      </w:pPr>
      <w:r>
        <w:rPr>
          <w:rFonts w:cs="Arial"/>
          <w:lang w:eastAsia="en-GB"/>
        </w:rPr>
        <w:t>implemented and all reasonable measures have been taken in an attempt to resolve the issue</w:t>
      </w:r>
      <w:r w:rsidR="007C11D2">
        <w:rPr>
          <w:rFonts w:cs="Arial"/>
          <w:lang w:eastAsia="en-GB"/>
        </w:rPr>
        <w:t>/</w:t>
      </w:r>
      <w:r>
        <w:rPr>
          <w:rFonts w:cs="Arial"/>
          <w:lang w:eastAsia="en-GB"/>
        </w:rPr>
        <w:t>s raised by the complainant.</w:t>
      </w:r>
    </w:p>
    <w:p w14:paraId="7DDE2454" w14:textId="794CC1A3" w:rsidR="003C676C" w:rsidRDefault="003C676C" w:rsidP="00FD19E4">
      <w:pPr>
        <w:autoSpaceDE w:val="0"/>
        <w:autoSpaceDN w:val="0"/>
        <w:adjustRightInd w:val="0"/>
        <w:ind w:left="720" w:right="142" w:hanging="720"/>
        <w:rPr>
          <w:rFonts w:cs="Arial"/>
          <w:lang w:eastAsia="en-GB"/>
        </w:rPr>
      </w:pPr>
    </w:p>
    <w:p w14:paraId="4EB2D407" w14:textId="609F6E33" w:rsidR="00A411AD" w:rsidRDefault="003C676C" w:rsidP="00FD19E4">
      <w:pPr>
        <w:autoSpaceDE w:val="0"/>
        <w:autoSpaceDN w:val="0"/>
        <w:adjustRightInd w:val="0"/>
        <w:ind w:left="720" w:right="142" w:hanging="720"/>
        <w:rPr>
          <w:rFonts w:cs="Arial"/>
          <w:lang w:eastAsia="en-GB"/>
        </w:rPr>
      </w:pPr>
      <w:r>
        <w:rPr>
          <w:rFonts w:cs="Arial"/>
          <w:lang w:eastAsia="en-GB"/>
        </w:rPr>
        <w:t>9.3</w:t>
      </w:r>
      <w:r>
        <w:rPr>
          <w:rFonts w:cs="Arial"/>
          <w:lang w:eastAsia="en-GB"/>
        </w:rPr>
        <w:tab/>
      </w:r>
      <w:r w:rsidR="00A411AD">
        <w:rPr>
          <w:rFonts w:cs="Arial"/>
          <w:lang w:eastAsia="en-GB"/>
        </w:rPr>
        <w:t>In these instances, the complaint may be</w:t>
      </w:r>
      <w:r w:rsidR="00033A15">
        <w:rPr>
          <w:rFonts w:cs="Arial"/>
          <w:lang w:eastAsia="en-GB"/>
        </w:rPr>
        <w:t xml:space="preserve"> </w:t>
      </w:r>
      <w:r w:rsidR="00A411AD">
        <w:rPr>
          <w:rFonts w:cs="Arial"/>
          <w:lang w:eastAsia="en-GB"/>
        </w:rPr>
        <w:t>deemed as persistent or vexatious</w:t>
      </w:r>
      <w:r w:rsidR="00D478D7">
        <w:rPr>
          <w:rFonts w:cs="Arial"/>
          <w:lang w:eastAsia="en-GB"/>
        </w:rPr>
        <w:t>, they may even be abusive</w:t>
      </w:r>
      <w:r w:rsidR="00033A15">
        <w:rPr>
          <w:rFonts w:cs="Arial"/>
          <w:lang w:eastAsia="en-GB"/>
        </w:rPr>
        <w:t xml:space="preserve">. </w:t>
      </w:r>
      <w:r w:rsidR="00D478D7">
        <w:rPr>
          <w:rFonts w:cs="Arial"/>
          <w:lang w:eastAsia="en-GB"/>
        </w:rPr>
        <w:t>P</w:t>
      </w:r>
      <w:r w:rsidR="00033A15">
        <w:rPr>
          <w:rFonts w:cs="Arial"/>
          <w:lang w:eastAsia="en-GB"/>
        </w:rPr>
        <w:t xml:space="preserve">lease note that it </w:t>
      </w:r>
      <w:r w:rsidR="00A411AD">
        <w:rPr>
          <w:rFonts w:cs="Arial"/>
          <w:lang w:eastAsia="en-GB"/>
        </w:rPr>
        <w:t>is recognised that referring to a complainant as “persistent” or</w:t>
      </w:r>
      <w:r w:rsidR="00033A15">
        <w:rPr>
          <w:rFonts w:cs="Arial"/>
          <w:lang w:eastAsia="en-GB"/>
        </w:rPr>
        <w:t xml:space="preserve"> </w:t>
      </w:r>
      <w:r w:rsidR="00A411AD">
        <w:rPr>
          <w:rFonts w:cs="Arial"/>
          <w:lang w:eastAsia="en-GB"/>
        </w:rPr>
        <w:t>“vexatious” may not be conducive to improving the relationship with the complainant</w:t>
      </w:r>
      <w:r w:rsidR="00033A15">
        <w:rPr>
          <w:rFonts w:cs="Arial"/>
          <w:lang w:eastAsia="en-GB"/>
        </w:rPr>
        <w:t>.</w:t>
      </w:r>
      <w:r w:rsidR="00033A15">
        <w:rPr>
          <w:rFonts w:cs="Arial"/>
          <w:lang w:eastAsia="en-GB"/>
        </w:rPr>
        <w:tab/>
      </w:r>
    </w:p>
    <w:p w14:paraId="41F074EB" w14:textId="77777777" w:rsidR="00033A15" w:rsidRDefault="00033A15" w:rsidP="00A411AD">
      <w:pPr>
        <w:autoSpaceDE w:val="0"/>
        <w:autoSpaceDN w:val="0"/>
        <w:adjustRightInd w:val="0"/>
        <w:rPr>
          <w:rFonts w:ascii="Arial,Bold" w:hAnsi="Arial,Bold" w:cs="Arial,Bold"/>
          <w:b/>
          <w:bCs/>
          <w:lang w:eastAsia="en-GB"/>
        </w:rPr>
      </w:pPr>
    </w:p>
    <w:p w14:paraId="3D7CE091" w14:textId="71EEB3B4" w:rsidR="00A411AD" w:rsidRDefault="00033A15" w:rsidP="00A411AD">
      <w:pPr>
        <w:autoSpaceDE w:val="0"/>
        <w:autoSpaceDN w:val="0"/>
        <w:adjustRightInd w:val="0"/>
        <w:rPr>
          <w:rFonts w:ascii="Arial,Bold" w:hAnsi="Arial,Bold" w:cs="Arial,Bold"/>
          <w:b/>
          <w:bCs/>
          <w:lang w:eastAsia="en-GB"/>
        </w:rPr>
      </w:pPr>
      <w:r>
        <w:rPr>
          <w:rFonts w:ascii="Arial,Bold" w:hAnsi="Arial,Bold" w:cs="Arial,Bold"/>
          <w:b/>
          <w:bCs/>
          <w:lang w:eastAsia="en-GB"/>
        </w:rPr>
        <w:t>9.4</w:t>
      </w:r>
      <w:r>
        <w:rPr>
          <w:rFonts w:ascii="Arial,Bold" w:hAnsi="Arial,Bold" w:cs="Arial,Bold"/>
          <w:b/>
          <w:bCs/>
          <w:lang w:eastAsia="en-GB"/>
        </w:rPr>
        <w:tab/>
      </w:r>
      <w:r w:rsidR="00A411AD">
        <w:rPr>
          <w:rFonts w:ascii="Arial,Bold" w:hAnsi="Arial,Bold" w:cs="Arial,Bold"/>
          <w:b/>
          <w:bCs/>
          <w:lang w:eastAsia="en-GB"/>
        </w:rPr>
        <w:t>Definition of a persistent or vexatious complaint</w:t>
      </w:r>
      <w:r w:rsidR="00D478D7">
        <w:rPr>
          <w:rFonts w:ascii="Arial,Bold" w:hAnsi="Arial,Bold" w:cs="Arial,Bold"/>
          <w:b/>
          <w:bCs/>
          <w:lang w:eastAsia="en-GB"/>
        </w:rPr>
        <w:t>, including abusive</w:t>
      </w:r>
      <w:r w:rsidR="00A411AD">
        <w:rPr>
          <w:rFonts w:ascii="Arial,Bold" w:hAnsi="Arial,Bold" w:cs="Arial,Bold"/>
          <w:b/>
          <w:bCs/>
          <w:lang w:eastAsia="en-GB"/>
        </w:rPr>
        <w:t>:</w:t>
      </w:r>
    </w:p>
    <w:p w14:paraId="06F580C6" w14:textId="557953D4" w:rsidR="00A411AD" w:rsidRDefault="00A411AD" w:rsidP="00033A15">
      <w:pPr>
        <w:autoSpaceDE w:val="0"/>
        <w:autoSpaceDN w:val="0"/>
        <w:adjustRightInd w:val="0"/>
        <w:ind w:left="720"/>
        <w:rPr>
          <w:rFonts w:cs="Arial"/>
          <w:lang w:eastAsia="en-GB"/>
        </w:rPr>
      </w:pPr>
      <w:r>
        <w:rPr>
          <w:rFonts w:cs="Arial"/>
          <w:lang w:eastAsia="en-GB"/>
        </w:rPr>
        <w:t>Complainants (and/or anyone acting on their behalf) may be deemed as persistent or</w:t>
      </w:r>
      <w:r w:rsidR="00033A15">
        <w:rPr>
          <w:rFonts w:cs="Arial"/>
          <w:lang w:eastAsia="en-GB"/>
        </w:rPr>
        <w:t xml:space="preserve"> </w:t>
      </w:r>
      <w:r>
        <w:rPr>
          <w:rFonts w:cs="Arial"/>
          <w:lang w:eastAsia="en-GB"/>
        </w:rPr>
        <w:t>vexatious where previous contact with them shows that they meet one or more of the</w:t>
      </w:r>
      <w:r w:rsidR="00033A15">
        <w:rPr>
          <w:rFonts w:cs="Arial"/>
          <w:lang w:eastAsia="en-GB"/>
        </w:rPr>
        <w:t xml:space="preserve"> </w:t>
      </w:r>
      <w:r>
        <w:rPr>
          <w:rFonts w:cs="Arial"/>
          <w:lang w:eastAsia="en-GB"/>
        </w:rPr>
        <w:t>following criteria. The list is not exhaustive, nor does one single feature on its own</w:t>
      </w:r>
      <w:r w:rsidR="00033A15">
        <w:rPr>
          <w:rFonts w:cs="Arial"/>
          <w:lang w:eastAsia="en-GB"/>
        </w:rPr>
        <w:t xml:space="preserve"> </w:t>
      </w:r>
      <w:r>
        <w:rPr>
          <w:rFonts w:cs="Arial"/>
          <w:lang w:eastAsia="en-GB"/>
        </w:rPr>
        <w:t>necessarily imply that the complaint/</w:t>
      </w:r>
      <w:r w:rsidR="003C676C">
        <w:rPr>
          <w:rFonts w:cs="Arial"/>
          <w:lang w:eastAsia="en-GB"/>
        </w:rPr>
        <w:t xml:space="preserve"> </w:t>
      </w:r>
      <w:r>
        <w:rPr>
          <w:rFonts w:cs="Arial"/>
          <w:lang w:eastAsia="en-GB"/>
        </w:rPr>
        <w:t>complainant will be considered as being in this</w:t>
      </w:r>
      <w:r w:rsidR="00033A15">
        <w:rPr>
          <w:rFonts w:cs="Arial"/>
          <w:lang w:eastAsia="en-GB"/>
        </w:rPr>
        <w:t xml:space="preserve"> </w:t>
      </w:r>
      <w:r>
        <w:rPr>
          <w:rFonts w:cs="Arial"/>
          <w:lang w:eastAsia="en-GB"/>
        </w:rPr>
        <w:t>category</w:t>
      </w:r>
      <w:r w:rsidR="003C676C">
        <w:rPr>
          <w:rFonts w:cs="Arial"/>
          <w:lang w:eastAsia="en-GB"/>
        </w:rPr>
        <w:t>:</w:t>
      </w:r>
    </w:p>
    <w:p w14:paraId="39038A54" w14:textId="77777777" w:rsidR="003C676C" w:rsidRDefault="003C676C" w:rsidP="003C676C">
      <w:pPr>
        <w:pStyle w:val="ListParagraph"/>
        <w:autoSpaceDE w:val="0"/>
        <w:autoSpaceDN w:val="0"/>
        <w:adjustRightInd w:val="0"/>
        <w:ind w:left="993" w:right="-716"/>
        <w:rPr>
          <w:rFonts w:cs="Arial"/>
          <w:lang w:eastAsia="en-GB"/>
        </w:rPr>
      </w:pPr>
    </w:p>
    <w:p w14:paraId="72B1CA5A" w14:textId="2A91DE22" w:rsidR="00A411AD" w:rsidRPr="003C676C" w:rsidRDefault="00A411AD" w:rsidP="00FD19E4">
      <w:pPr>
        <w:pStyle w:val="ListParagraph"/>
        <w:numPr>
          <w:ilvl w:val="0"/>
          <w:numId w:val="8"/>
        </w:numPr>
        <w:autoSpaceDE w:val="0"/>
        <w:autoSpaceDN w:val="0"/>
        <w:adjustRightInd w:val="0"/>
        <w:ind w:left="993"/>
        <w:rPr>
          <w:rFonts w:cs="Arial"/>
          <w:lang w:eastAsia="en-GB"/>
        </w:rPr>
      </w:pPr>
      <w:r w:rsidRPr="003C676C">
        <w:rPr>
          <w:rFonts w:cs="Arial"/>
          <w:lang w:eastAsia="en-GB"/>
        </w:rPr>
        <w:t xml:space="preserve">Persists in a complaint after the </w:t>
      </w:r>
      <w:r w:rsidR="00033A15" w:rsidRPr="003C676C">
        <w:rPr>
          <w:rFonts w:cs="Arial"/>
          <w:lang w:eastAsia="en-GB"/>
        </w:rPr>
        <w:t>Inspire North Feedback (</w:t>
      </w:r>
      <w:r w:rsidRPr="003C676C">
        <w:rPr>
          <w:rFonts w:cs="Arial"/>
          <w:lang w:eastAsia="en-GB"/>
        </w:rPr>
        <w:t>Complaints</w:t>
      </w:r>
      <w:r w:rsidR="00033A15" w:rsidRPr="003C676C">
        <w:rPr>
          <w:rFonts w:cs="Arial"/>
          <w:lang w:eastAsia="en-GB"/>
        </w:rPr>
        <w:t>)</w:t>
      </w:r>
      <w:r w:rsidRPr="003C676C">
        <w:rPr>
          <w:rFonts w:cs="Arial"/>
          <w:lang w:eastAsia="en-GB"/>
        </w:rPr>
        <w:t xml:space="preserve"> Procedure has been fully</w:t>
      </w:r>
      <w:r w:rsidR="00033A15" w:rsidRPr="003C676C">
        <w:rPr>
          <w:rFonts w:cs="Arial"/>
          <w:lang w:eastAsia="en-GB"/>
        </w:rPr>
        <w:t xml:space="preserve"> </w:t>
      </w:r>
      <w:r w:rsidRPr="003C676C">
        <w:rPr>
          <w:rFonts w:cs="Arial"/>
          <w:lang w:eastAsia="en-GB"/>
        </w:rPr>
        <w:t>implemented and exhausted.</w:t>
      </w:r>
    </w:p>
    <w:p w14:paraId="29ACD4B6" w14:textId="17ECB8B6" w:rsidR="00A411AD" w:rsidRPr="003C676C" w:rsidRDefault="00A411AD" w:rsidP="00FD19E4">
      <w:pPr>
        <w:pStyle w:val="ListParagraph"/>
        <w:numPr>
          <w:ilvl w:val="0"/>
          <w:numId w:val="8"/>
        </w:numPr>
        <w:autoSpaceDE w:val="0"/>
        <w:autoSpaceDN w:val="0"/>
        <w:adjustRightInd w:val="0"/>
        <w:ind w:left="993"/>
        <w:rPr>
          <w:rFonts w:cs="Arial"/>
          <w:lang w:eastAsia="en-GB"/>
        </w:rPr>
      </w:pPr>
      <w:r w:rsidRPr="003C676C">
        <w:rPr>
          <w:rFonts w:cs="Arial"/>
          <w:lang w:eastAsia="en-GB"/>
        </w:rPr>
        <w:t xml:space="preserve">Changes the </w:t>
      </w:r>
      <w:r w:rsidR="00033A15" w:rsidRPr="003C676C">
        <w:rPr>
          <w:rFonts w:cs="Arial"/>
          <w:lang w:eastAsia="en-GB"/>
        </w:rPr>
        <w:t>basis</w:t>
      </w:r>
      <w:r w:rsidRPr="003C676C">
        <w:rPr>
          <w:rFonts w:cs="Arial"/>
          <w:lang w:eastAsia="en-GB"/>
        </w:rPr>
        <w:t xml:space="preserve"> of a complaint, continually raises new issues or seeks to</w:t>
      </w:r>
    </w:p>
    <w:p w14:paraId="666900E3" w14:textId="77777777" w:rsidR="00A411AD" w:rsidRPr="003C676C" w:rsidRDefault="00A411AD" w:rsidP="00FD19E4">
      <w:pPr>
        <w:pStyle w:val="ListParagraph"/>
        <w:autoSpaceDE w:val="0"/>
        <w:autoSpaceDN w:val="0"/>
        <w:adjustRightInd w:val="0"/>
        <w:ind w:left="993"/>
        <w:rPr>
          <w:rFonts w:cs="Arial"/>
          <w:lang w:eastAsia="en-GB"/>
        </w:rPr>
      </w:pPr>
      <w:r w:rsidRPr="003C676C">
        <w:rPr>
          <w:rFonts w:cs="Arial"/>
          <w:lang w:eastAsia="en-GB"/>
        </w:rPr>
        <w:t>prolong contact by raising further concerns or questions upon receipt of a</w:t>
      </w:r>
    </w:p>
    <w:p w14:paraId="6553FC33" w14:textId="77777777" w:rsidR="00A411AD" w:rsidRPr="003C676C" w:rsidRDefault="00A411AD" w:rsidP="00FD19E4">
      <w:pPr>
        <w:pStyle w:val="ListParagraph"/>
        <w:autoSpaceDE w:val="0"/>
        <w:autoSpaceDN w:val="0"/>
        <w:adjustRightInd w:val="0"/>
        <w:ind w:left="993"/>
        <w:rPr>
          <w:rFonts w:cs="Arial"/>
          <w:lang w:eastAsia="en-GB"/>
        </w:rPr>
      </w:pPr>
      <w:r w:rsidRPr="003C676C">
        <w:rPr>
          <w:rFonts w:cs="Arial"/>
          <w:lang w:eastAsia="en-GB"/>
        </w:rPr>
        <w:t>response to the original complaint. Please note that care must be taken not to</w:t>
      </w:r>
    </w:p>
    <w:p w14:paraId="61FF1468" w14:textId="77777777" w:rsidR="00A411AD" w:rsidRPr="003C676C" w:rsidRDefault="00A411AD" w:rsidP="00FD19E4">
      <w:pPr>
        <w:pStyle w:val="ListParagraph"/>
        <w:autoSpaceDE w:val="0"/>
        <w:autoSpaceDN w:val="0"/>
        <w:adjustRightInd w:val="0"/>
        <w:ind w:left="993"/>
        <w:rPr>
          <w:rFonts w:cs="Arial"/>
          <w:lang w:eastAsia="en-GB"/>
        </w:rPr>
      </w:pPr>
      <w:r w:rsidRPr="003C676C">
        <w:rPr>
          <w:rFonts w:cs="Arial"/>
          <w:lang w:eastAsia="en-GB"/>
        </w:rPr>
        <w:t>discard new issues which may be significantly different from the original</w:t>
      </w:r>
    </w:p>
    <w:p w14:paraId="5CB88407" w14:textId="1EBAF222" w:rsidR="00A411AD" w:rsidRPr="007C11D2" w:rsidRDefault="00A411AD" w:rsidP="00FD19E4">
      <w:pPr>
        <w:pStyle w:val="ListParagraph"/>
        <w:autoSpaceDE w:val="0"/>
        <w:autoSpaceDN w:val="0"/>
        <w:adjustRightInd w:val="0"/>
        <w:ind w:left="993"/>
        <w:rPr>
          <w:rFonts w:cs="Arial"/>
          <w:lang w:eastAsia="en-GB"/>
        </w:rPr>
      </w:pPr>
      <w:r w:rsidRPr="007C11D2">
        <w:rPr>
          <w:rFonts w:cs="Arial"/>
          <w:lang w:eastAsia="en-GB"/>
        </w:rPr>
        <w:t>complaint and might need to be addressed as separate complaints or accounted</w:t>
      </w:r>
      <w:r w:rsidR="007C11D2" w:rsidRPr="007C11D2">
        <w:rPr>
          <w:rFonts w:cs="Arial"/>
          <w:lang w:eastAsia="en-GB"/>
        </w:rPr>
        <w:t xml:space="preserve"> </w:t>
      </w:r>
      <w:r w:rsidRPr="007C11D2">
        <w:rPr>
          <w:rFonts w:cs="Arial"/>
          <w:lang w:eastAsia="en-GB"/>
        </w:rPr>
        <w:t>for as part of the investigation.</w:t>
      </w:r>
    </w:p>
    <w:p w14:paraId="2DDA0020" w14:textId="577DA931" w:rsidR="00A411AD" w:rsidRPr="007C11D2" w:rsidRDefault="00A411AD" w:rsidP="00FD19E4">
      <w:pPr>
        <w:pStyle w:val="ListParagraph"/>
        <w:numPr>
          <w:ilvl w:val="0"/>
          <w:numId w:val="8"/>
        </w:numPr>
        <w:autoSpaceDE w:val="0"/>
        <w:autoSpaceDN w:val="0"/>
        <w:adjustRightInd w:val="0"/>
        <w:ind w:left="993"/>
        <w:rPr>
          <w:rFonts w:cs="Arial"/>
          <w:lang w:eastAsia="en-GB"/>
        </w:rPr>
      </w:pPr>
      <w:r w:rsidRPr="007C11D2">
        <w:rPr>
          <w:rFonts w:cs="Arial"/>
          <w:lang w:eastAsia="en-GB"/>
        </w:rPr>
        <w:t>Makes the same complaint repeatedly, perhaps with minor differences, after the</w:t>
      </w:r>
      <w:r w:rsidR="007C11D2" w:rsidRPr="007C11D2">
        <w:rPr>
          <w:rFonts w:cs="Arial"/>
          <w:lang w:eastAsia="en-GB"/>
        </w:rPr>
        <w:t xml:space="preserve"> </w:t>
      </w:r>
      <w:r w:rsidRPr="007C11D2">
        <w:rPr>
          <w:rFonts w:cs="Arial"/>
          <w:lang w:eastAsia="en-GB"/>
        </w:rPr>
        <w:t>complaints procedure has been concluded, and insists that the minor differences</w:t>
      </w:r>
      <w:r w:rsidR="007C11D2" w:rsidRPr="007C11D2">
        <w:rPr>
          <w:rFonts w:cs="Arial"/>
          <w:lang w:eastAsia="en-GB"/>
        </w:rPr>
        <w:t xml:space="preserve"> </w:t>
      </w:r>
      <w:r w:rsidRPr="007C11D2">
        <w:rPr>
          <w:rFonts w:cs="Arial"/>
          <w:lang w:eastAsia="en-GB"/>
        </w:rPr>
        <w:t>make these 'new' complaints which should be put through the full complaints</w:t>
      </w:r>
      <w:r w:rsidR="007C11D2" w:rsidRPr="007C11D2">
        <w:rPr>
          <w:rFonts w:cs="Arial"/>
          <w:lang w:eastAsia="en-GB"/>
        </w:rPr>
        <w:t xml:space="preserve"> </w:t>
      </w:r>
      <w:r w:rsidRPr="007C11D2">
        <w:rPr>
          <w:rFonts w:cs="Arial"/>
          <w:lang w:eastAsia="en-GB"/>
        </w:rPr>
        <w:t>procedure.</w:t>
      </w:r>
    </w:p>
    <w:p w14:paraId="653F1087" w14:textId="6521ACBA" w:rsidR="00A411AD" w:rsidRPr="003C676C" w:rsidRDefault="00A411AD" w:rsidP="00FD19E4">
      <w:pPr>
        <w:pStyle w:val="ListParagraph"/>
        <w:numPr>
          <w:ilvl w:val="0"/>
          <w:numId w:val="8"/>
        </w:numPr>
        <w:autoSpaceDE w:val="0"/>
        <w:autoSpaceDN w:val="0"/>
        <w:adjustRightInd w:val="0"/>
        <w:ind w:left="993"/>
        <w:rPr>
          <w:rFonts w:cs="Arial"/>
          <w:lang w:eastAsia="en-GB"/>
        </w:rPr>
      </w:pPr>
      <w:r w:rsidRPr="003C676C">
        <w:rPr>
          <w:rFonts w:cs="Arial"/>
          <w:lang w:eastAsia="en-GB"/>
        </w:rPr>
        <w:t>Is unwilling to accept documented evidence as being factual</w:t>
      </w:r>
      <w:r w:rsidR="00033A15" w:rsidRPr="003C676C">
        <w:rPr>
          <w:rFonts w:cs="Arial"/>
          <w:lang w:eastAsia="en-GB"/>
        </w:rPr>
        <w:t xml:space="preserve"> </w:t>
      </w:r>
      <w:r w:rsidRPr="003C676C">
        <w:rPr>
          <w:rFonts w:cs="Arial"/>
          <w:lang w:eastAsia="en-GB"/>
        </w:rPr>
        <w:t>e.g. drug records or nursing and medical notes</w:t>
      </w:r>
      <w:r w:rsidR="00033A15" w:rsidRPr="003C676C">
        <w:rPr>
          <w:rFonts w:cs="Arial"/>
          <w:lang w:eastAsia="en-GB"/>
        </w:rPr>
        <w:t xml:space="preserve"> despite investigation.</w:t>
      </w:r>
    </w:p>
    <w:p w14:paraId="3F69EA81" w14:textId="0926FFA1" w:rsidR="00A411AD" w:rsidRPr="003C676C" w:rsidRDefault="00A411AD" w:rsidP="00FD19E4">
      <w:pPr>
        <w:pStyle w:val="ListParagraph"/>
        <w:numPr>
          <w:ilvl w:val="0"/>
          <w:numId w:val="8"/>
        </w:numPr>
        <w:autoSpaceDE w:val="0"/>
        <w:autoSpaceDN w:val="0"/>
        <w:adjustRightInd w:val="0"/>
        <w:ind w:left="993"/>
        <w:rPr>
          <w:rFonts w:cs="Arial"/>
          <w:lang w:eastAsia="en-GB"/>
        </w:rPr>
      </w:pPr>
      <w:r w:rsidRPr="003C676C">
        <w:rPr>
          <w:rFonts w:cs="Arial"/>
          <w:lang w:eastAsia="en-GB"/>
        </w:rPr>
        <w:t>Refuses to accept the outcome of the complaint proce</w:t>
      </w:r>
      <w:r w:rsidR="007C11D2">
        <w:rPr>
          <w:rFonts w:cs="Arial"/>
          <w:lang w:eastAsia="en-GB"/>
        </w:rPr>
        <w:t>dure</w:t>
      </w:r>
      <w:r w:rsidRPr="003C676C">
        <w:rPr>
          <w:rFonts w:cs="Arial"/>
          <w:lang w:eastAsia="en-GB"/>
        </w:rPr>
        <w:t xml:space="preserve"> after its conclusion,</w:t>
      </w:r>
    </w:p>
    <w:p w14:paraId="4B33221E" w14:textId="2A3E6DF9" w:rsidR="00A411AD" w:rsidRPr="003C676C" w:rsidRDefault="00A411AD" w:rsidP="00FD19E4">
      <w:pPr>
        <w:pStyle w:val="ListParagraph"/>
        <w:autoSpaceDE w:val="0"/>
        <w:autoSpaceDN w:val="0"/>
        <w:adjustRightInd w:val="0"/>
        <w:ind w:left="993"/>
        <w:rPr>
          <w:rFonts w:cs="Arial"/>
          <w:lang w:eastAsia="en-GB"/>
        </w:rPr>
      </w:pPr>
      <w:r w:rsidRPr="003C676C">
        <w:rPr>
          <w:rFonts w:cs="Arial"/>
          <w:lang w:eastAsia="en-GB"/>
        </w:rPr>
        <w:t>repeatedly arguing the point, complaining about the outcome, and/or denying that</w:t>
      </w:r>
      <w:r w:rsidR="007C11D2">
        <w:rPr>
          <w:rFonts w:cs="Arial"/>
          <w:lang w:eastAsia="en-GB"/>
        </w:rPr>
        <w:t xml:space="preserve"> </w:t>
      </w:r>
      <w:r w:rsidRPr="003C676C">
        <w:rPr>
          <w:rFonts w:cs="Arial"/>
          <w:lang w:eastAsia="en-GB"/>
        </w:rPr>
        <w:t>an adequate response has been given.</w:t>
      </w:r>
    </w:p>
    <w:p w14:paraId="2F3E31E2" w14:textId="70A95258" w:rsidR="00A411AD" w:rsidRPr="007C11D2" w:rsidRDefault="00A411AD" w:rsidP="00FD19E4">
      <w:pPr>
        <w:pStyle w:val="ListParagraph"/>
        <w:numPr>
          <w:ilvl w:val="0"/>
          <w:numId w:val="8"/>
        </w:numPr>
        <w:autoSpaceDE w:val="0"/>
        <w:autoSpaceDN w:val="0"/>
        <w:adjustRightInd w:val="0"/>
        <w:ind w:left="993"/>
        <w:rPr>
          <w:rFonts w:cs="Arial"/>
          <w:lang w:eastAsia="en-GB"/>
        </w:rPr>
      </w:pPr>
      <w:r w:rsidRPr="007C11D2">
        <w:rPr>
          <w:rFonts w:cs="Arial"/>
          <w:lang w:eastAsia="en-GB"/>
        </w:rPr>
        <w:t>Refuses to accept that it may be difficult to verify facts if a long period of time has</w:t>
      </w:r>
      <w:r w:rsidR="007C11D2" w:rsidRPr="007C11D2">
        <w:rPr>
          <w:rFonts w:cs="Arial"/>
          <w:lang w:eastAsia="en-GB"/>
        </w:rPr>
        <w:t xml:space="preserve"> </w:t>
      </w:r>
      <w:r w:rsidRPr="007C11D2">
        <w:rPr>
          <w:rFonts w:cs="Arial"/>
          <w:lang w:eastAsia="en-GB"/>
        </w:rPr>
        <w:t>elapsed since the event(s) in question took place.</w:t>
      </w:r>
    </w:p>
    <w:p w14:paraId="000C6C38" w14:textId="3E6C8521" w:rsidR="00A411AD" w:rsidRPr="003C676C" w:rsidRDefault="00A411AD" w:rsidP="00FD19E4">
      <w:pPr>
        <w:pStyle w:val="ListParagraph"/>
        <w:numPr>
          <w:ilvl w:val="0"/>
          <w:numId w:val="8"/>
        </w:numPr>
        <w:autoSpaceDE w:val="0"/>
        <w:autoSpaceDN w:val="0"/>
        <w:adjustRightInd w:val="0"/>
        <w:ind w:left="993"/>
        <w:rPr>
          <w:rFonts w:cs="Arial"/>
          <w:lang w:eastAsia="en-GB"/>
        </w:rPr>
      </w:pPr>
      <w:r w:rsidRPr="003C676C">
        <w:rPr>
          <w:rFonts w:cs="Arial"/>
          <w:lang w:eastAsia="en-GB"/>
        </w:rPr>
        <w:t>Does not clearly identify the precise issues they would like to be investigated</w:t>
      </w:r>
    </w:p>
    <w:p w14:paraId="77A04DE6" w14:textId="77777777" w:rsidR="00A411AD" w:rsidRPr="003C676C" w:rsidRDefault="00A411AD" w:rsidP="00FD19E4">
      <w:pPr>
        <w:pStyle w:val="ListParagraph"/>
        <w:autoSpaceDE w:val="0"/>
        <w:autoSpaceDN w:val="0"/>
        <w:adjustRightInd w:val="0"/>
        <w:ind w:left="993"/>
        <w:rPr>
          <w:rFonts w:cs="Arial"/>
          <w:lang w:eastAsia="en-GB"/>
        </w:rPr>
      </w:pPr>
      <w:r w:rsidRPr="003C676C">
        <w:rPr>
          <w:rFonts w:cs="Arial"/>
          <w:lang w:eastAsia="en-GB"/>
        </w:rPr>
        <w:t>despite offers of assistance.</w:t>
      </w:r>
    </w:p>
    <w:p w14:paraId="5BD95B2D" w14:textId="3252D864" w:rsidR="00A411AD" w:rsidRPr="003C676C" w:rsidRDefault="00A411AD" w:rsidP="00FD19E4">
      <w:pPr>
        <w:pStyle w:val="ListParagraph"/>
        <w:numPr>
          <w:ilvl w:val="0"/>
          <w:numId w:val="8"/>
        </w:numPr>
        <w:autoSpaceDE w:val="0"/>
        <w:autoSpaceDN w:val="0"/>
        <w:adjustRightInd w:val="0"/>
        <w:ind w:left="993"/>
        <w:rPr>
          <w:rFonts w:cs="Arial"/>
          <w:lang w:eastAsia="en-GB"/>
        </w:rPr>
      </w:pPr>
      <w:r w:rsidRPr="003C676C">
        <w:rPr>
          <w:rFonts w:cs="Arial"/>
          <w:lang w:eastAsia="en-GB"/>
        </w:rPr>
        <w:t xml:space="preserve">Refuses to </w:t>
      </w:r>
      <w:r w:rsidR="00E447FB">
        <w:rPr>
          <w:rFonts w:cs="Arial"/>
          <w:lang w:eastAsia="en-GB"/>
        </w:rPr>
        <w:t>en</w:t>
      </w:r>
      <w:r w:rsidR="006C7AA6">
        <w:rPr>
          <w:rFonts w:cs="Arial"/>
          <w:lang w:eastAsia="en-GB"/>
        </w:rPr>
        <w:t>g</w:t>
      </w:r>
      <w:r w:rsidR="00E447FB">
        <w:rPr>
          <w:rFonts w:cs="Arial"/>
          <w:lang w:eastAsia="en-GB"/>
        </w:rPr>
        <w:t>age</w:t>
      </w:r>
      <w:r w:rsidRPr="003C676C">
        <w:rPr>
          <w:rFonts w:cs="Arial"/>
          <w:lang w:eastAsia="en-GB"/>
        </w:rPr>
        <w:t xml:space="preserve"> with the complaints investigation process while still</w:t>
      </w:r>
    </w:p>
    <w:p w14:paraId="3C8BC71B" w14:textId="77777777" w:rsidR="00A411AD" w:rsidRPr="003C676C" w:rsidRDefault="00A411AD" w:rsidP="00FD19E4">
      <w:pPr>
        <w:pStyle w:val="ListParagraph"/>
        <w:autoSpaceDE w:val="0"/>
        <w:autoSpaceDN w:val="0"/>
        <w:adjustRightInd w:val="0"/>
        <w:ind w:left="993"/>
        <w:rPr>
          <w:rFonts w:cs="Arial"/>
          <w:lang w:eastAsia="en-GB"/>
        </w:rPr>
      </w:pPr>
      <w:r w:rsidRPr="003C676C">
        <w:rPr>
          <w:rFonts w:cs="Arial"/>
          <w:lang w:eastAsia="en-GB"/>
        </w:rPr>
        <w:t>wishing their complaint to be resolved.</w:t>
      </w:r>
    </w:p>
    <w:p w14:paraId="291275EB" w14:textId="7ACAC062" w:rsidR="00A411AD" w:rsidRPr="003C676C" w:rsidRDefault="00033A15" w:rsidP="00FD19E4">
      <w:pPr>
        <w:pStyle w:val="ListParagraph"/>
        <w:numPr>
          <w:ilvl w:val="0"/>
          <w:numId w:val="8"/>
        </w:numPr>
        <w:autoSpaceDE w:val="0"/>
        <w:autoSpaceDN w:val="0"/>
        <w:adjustRightInd w:val="0"/>
        <w:ind w:left="993"/>
        <w:rPr>
          <w:rFonts w:cs="Arial"/>
          <w:lang w:eastAsia="en-GB"/>
        </w:rPr>
      </w:pPr>
      <w:r w:rsidRPr="003C676C">
        <w:rPr>
          <w:rFonts w:cs="Arial"/>
          <w:lang w:eastAsia="en-GB"/>
        </w:rPr>
        <w:lastRenderedPageBreak/>
        <w:t>Harasses, threatens, verbally abuses or seeks to intim</w:t>
      </w:r>
      <w:r w:rsidR="007C11D2">
        <w:rPr>
          <w:rFonts w:cs="Arial"/>
          <w:lang w:eastAsia="en-GB"/>
        </w:rPr>
        <w:t>id</w:t>
      </w:r>
      <w:r w:rsidRPr="003C676C">
        <w:rPr>
          <w:rFonts w:cs="Arial"/>
          <w:lang w:eastAsia="en-GB"/>
        </w:rPr>
        <w:t xml:space="preserve">ate an employee, agency worker or the Investigating Officer. </w:t>
      </w:r>
    </w:p>
    <w:p w14:paraId="6B7CBC0C" w14:textId="4A0D41CF" w:rsidR="00A411AD" w:rsidRPr="003C676C" w:rsidRDefault="00A411AD" w:rsidP="00FD19E4">
      <w:pPr>
        <w:pStyle w:val="ListParagraph"/>
        <w:numPr>
          <w:ilvl w:val="0"/>
          <w:numId w:val="8"/>
        </w:numPr>
        <w:autoSpaceDE w:val="0"/>
        <w:autoSpaceDN w:val="0"/>
        <w:adjustRightInd w:val="0"/>
        <w:ind w:left="993"/>
        <w:rPr>
          <w:rFonts w:cs="Arial"/>
          <w:lang w:eastAsia="en-GB"/>
        </w:rPr>
      </w:pPr>
      <w:r w:rsidRPr="003C676C">
        <w:rPr>
          <w:rFonts w:cs="Arial"/>
          <w:lang w:eastAsia="en-GB"/>
        </w:rPr>
        <w:t>Is known to have recorded meetings or conversations without the prior</w:t>
      </w:r>
    </w:p>
    <w:p w14:paraId="2B4703CF" w14:textId="77777777" w:rsidR="00A411AD" w:rsidRPr="003C676C" w:rsidRDefault="00A411AD" w:rsidP="00FD19E4">
      <w:pPr>
        <w:pStyle w:val="ListParagraph"/>
        <w:autoSpaceDE w:val="0"/>
        <w:autoSpaceDN w:val="0"/>
        <w:adjustRightInd w:val="0"/>
        <w:ind w:left="993"/>
        <w:rPr>
          <w:rFonts w:cs="Arial"/>
          <w:lang w:eastAsia="en-GB"/>
        </w:rPr>
      </w:pPr>
      <w:r w:rsidRPr="003C676C">
        <w:rPr>
          <w:rFonts w:cs="Arial"/>
          <w:lang w:eastAsia="en-GB"/>
        </w:rPr>
        <w:t>knowledge or consent of the other parties involved.</w:t>
      </w:r>
    </w:p>
    <w:p w14:paraId="5E69E1F5" w14:textId="6495FEBD" w:rsidR="00A411AD" w:rsidRPr="003C676C" w:rsidRDefault="00A411AD" w:rsidP="00FD19E4">
      <w:pPr>
        <w:pStyle w:val="ListParagraph"/>
        <w:numPr>
          <w:ilvl w:val="0"/>
          <w:numId w:val="8"/>
        </w:numPr>
        <w:autoSpaceDE w:val="0"/>
        <w:autoSpaceDN w:val="0"/>
        <w:adjustRightInd w:val="0"/>
        <w:ind w:left="993"/>
        <w:rPr>
          <w:rFonts w:cs="Arial"/>
          <w:lang w:eastAsia="en-GB"/>
        </w:rPr>
      </w:pPr>
      <w:r w:rsidRPr="003C676C">
        <w:rPr>
          <w:rFonts w:cs="Arial"/>
          <w:lang w:eastAsia="en-GB"/>
        </w:rPr>
        <w:t xml:space="preserve">Denies statements </w:t>
      </w:r>
      <w:r w:rsidR="008511A7">
        <w:rPr>
          <w:rFonts w:cs="Arial"/>
          <w:lang w:eastAsia="en-GB"/>
        </w:rPr>
        <w:t>they</w:t>
      </w:r>
      <w:r w:rsidRPr="003C676C">
        <w:rPr>
          <w:rFonts w:cs="Arial"/>
          <w:lang w:eastAsia="en-GB"/>
        </w:rPr>
        <w:t xml:space="preserve"> made at an earlier stage in the complaint process.</w:t>
      </w:r>
    </w:p>
    <w:p w14:paraId="47D9DD40" w14:textId="77777777" w:rsidR="00033A15" w:rsidRDefault="00033A15" w:rsidP="00FD19E4">
      <w:pPr>
        <w:autoSpaceDE w:val="0"/>
        <w:autoSpaceDN w:val="0"/>
        <w:adjustRightInd w:val="0"/>
        <w:rPr>
          <w:rFonts w:cs="Arial"/>
          <w:lang w:eastAsia="en-GB"/>
        </w:rPr>
      </w:pPr>
    </w:p>
    <w:p w14:paraId="27CF87AC" w14:textId="0E2564DF" w:rsidR="00A411AD" w:rsidRDefault="003C676C" w:rsidP="00E447FB">
      <w:pPr>
        <w:autoSpaceDE w:val="0"/>
        <w:autoSpaceDN w:val="0"/>
        <w:adjustRightInd w:val="0"/>
        <w:ind w:left="720" w:hanging="720"/>
        <w:rPr>
          <w:rFonts w:cs="Arial"/>
          <w:lang w:eastAsia="en-GB"/>
        </w:rPr>
      </w:pPr>
      <w:r>
        <w:rPr>
          <w:rFonts w:cs="Arial"/>
          <w:lang w:eastAsia="en-GB"/>
        </w:rPr>
        <w:t>9.5</w:t>
      </w:r>
      <w:r>
        <w:rPr>
          <w:rFonts w:cs="Arial"/>
          <w:lang w:eastAsia="en-GB"/>
        </w:rPr>
        <w:tab/>
      </w:r>
      <w:r w:rsidR="00A411AD">
        <w:rPr>
          <w:rFonts w:cs="Arial"/>
          <w:lang w:eastAsia="en-GB"/>
        </w:rPr>
        <w:t xml:space="preserve">Where the </w:t>
      </w:r>
      <w:r>
        <w:rPr>
          <w:rFonts w:cs="Arial"/>
          <w:lang w:eastAsia="en-GB"/>
        </w:rPr>
        <w:t xml:space="preserve">complaint / complainant has been </w:t>
      </w:r>
      <w:r w:rsidR="00A411AD">
        <w:rPr>
          <w:rFonts w:cs="Arial"/>
          <w:lang w:eastAsia="en-GB"/>
        </w:rPr>
        <w:t xml:space="preserve">identified as being </w:t>
      </w:r>
      <w:r w:rsidR="00E447FB">
        <w:rPr>
          <w:rFonts w:cs="Arial"/>
          <w:lang w:eastAsia="en-GB"/>
        </w:rPr>
        <w:t>p</w:t>
      </w:r>
      <w:r w:rsidR="00A411AD">
        <w:rPr>
          <w:rFonts w:cs="Arial"/>
          <w:lang w:eastAsia="en-GB"/>
        </w:rPr>
        <w:t>ersistent</w:t>
      </w:r>
      <w:r w:rsidR="00D478D7">
        <w:rPr>
          <w:rFonts w:cs="Arial"/>
          <w:lang w:eastAsia="en-GB"/>
        </w:rPr>
        <w:t>,</w:t>
      </w:r>
      <w:r w:rsidR="00A411AD">
        <w:rPr>
          <w:rFonts w:cs="Arial"/>
          <w:lang w:eastAsia="en-GB"/>
        </w:rPr>
        <w:t xml:space="preserve"> vexatious </w:t>
      </w:r>
      <w:r w:rsidR="00D478D7">
        <w:rPr>
          <w:rFonts w:cs="Arial"/>
          <w:lang w:eastAsia="en-GB"/>
        </w:rPr>
        <w:t xml:space="preserve">or abusive, </w:t>
      </w:r>
      <w:r w:rsidR="00A411AD">
        <w:rPr>
          <w:rFonts w:cs="Arial"/>
          <w:lang w:eastAsia="en-GB"/>
        </w:rPr>
        <w:t>in accordance with one of the criteria outlined above, the</w:t>
      </w:r>
      <w:r>
        <w:rPr>
          <w:rFonts w:cs="Arial"/>
          <w:lang w:eastAsia="en-GB"/>
        </w:rPr>
        <w:t xml:space="preserve"> </w:t>
      </w:r>
      <w:r w:rsidR="00E447FB">
        <w:rPr>
          <w:rFonts w:cs="Arial"/>
          <w:lang w:eastAsia="en-GB"/>
        </w:rPr>
        <w:t xml:space="preserve">Operational Managers </w:t>
      </w:r>
      <w:r>
        <w:rPr>
          <w:rFonts w:cs="Arial"/>
          <w:lang w:eastAsia="en-GB"/>
        </w:rPr>
        <w:t xml:space="preserve">may review </w:t>
      </w:r>
      <w:r w:rsidR="00BD03AA">
        <w:rPr>
          <w:rFonts w:cs="Arial"/>
          <w:lang w:eastAsia="en-GB"/>
        </w:rPr>
        <w:t xml:space="preserve">the case and make a decision as to how future correspondence will be dealt with. </w:t>
      </w:r>
      <w:r w:rsidR="00A411AD">
        <w:rPr>
          <w:rFonts w:cs="Arial"/>
          <w:lang w:eastAsia="en-GB"/>
        </w:rPr>
        <w:t>It may be necessary to</w:t>
      </w:r>
      <w:r>
        <w:rPr>
          <w:rFonts w:cs="Arial"/>
          <w:lang w:eastAsia="en-GB"/>
        </w:rPr>
        <w:t xml:space="preserve"> </w:t>
      </w:r>
      <w:r w:rsidR="00A411AD">
        <w:rPr>
          <w:rFonts w:cs="Arial"/>
          <w:lang w:eastAsia="en-GB"/>
        </w:rPr>
        <w:t xml:space="preserve">obtain </w:t>
      </w:r>
      <w:r>
        <w:rPr>
          <w:rFonts w:cs="Arial"/>
          <w:lang w:eastAsia="en-GB"/>
        </w:rPr>
        <w:t xml:space="preserve">legal </w:t>
      </w:r>
      <w:r w:rsidR="00A411AD">
        <w:rPr>
          <w:rFonts w:cs="Arial"/>
          <w:lang w:eastAsia="en-GB"/>
        </w:rPr>
        <w:t>advice</w:t>
      </w:r>
      <w:r>
        <w:rPr>
          <w:rFonts w:cs="Arial"/>
          <w:lang w:eastAsia="en-GB"/>
        </w:rPr>
        <w:t xml:space="preserve"> </w:t>
      </w:r>
      <w:r w:rsidR="00A411AD">
        <w:rPr>
          <w:rFonts w:cs="Arial"/>
          <w:lang w:eastAsia="en-GB"/>
        </w:rPr>
        <w:t>before a decision is</w:t>
      </w:r>
      <w:r>
        <w:rPr>
          <w:rFonts w:cs="Arial"/>
          <w:lang w:eastAsia="en-GB"/>
        </w:rPr>
        <w:t xml:space="preserve"> </w:t>
      </w:r>
      <w:r w:rsidR="00A411AD">
        <w:rPr>
          <w:rFonts w:cs="Arial"/>
          <w:lang w:eastAsia="en-GB"/>
        </w:rPr>
        <w:t>made.</w:t>
      </w:r>
    </w:p>
    <w:p w14:paraId="7B3B15CB" w14:textId="77777777" w:rsidR="003C676C" w:rsidRDefault="003C676C" w:rsidP="00FD19E4">
      <w:pPr>
        <w:autoSpaceDE w:val="0"/>
        <w:autoSpaceDN w:val="0"/>
        <w:adjustRightInd w:val="0"/>
        <w:rPr>
          <w:rFonts w:cs="Arial"/>
          <w:lang w:eastAsia="en-GB"/>
        </w:rPr>
      </w:pPr>
    </w:p>
    <w:p w14:paraId="59B6B035" w14:textId="57DC4CF0" w:rsidR="00A411AD" w:rsidRDefault="00BD03AA" w:rsidP="00FD19E4">
      <w:pPr>
        <w:autoSpaceDE w:val="0"/>
        <w:autoSpaceDN w:val="0"/>
        <w:adjustRightInd w:val="0"/>
        <w:ind w:left="720" w:hanging="720"/>
        <w:rPr>
          <w:rFonts w:cs="Arial"/>
          <w:lang w:eastAsia="en-GB"/>
        </w:rPr>
      </w:pPr>
      <w:r>
        <w:rPr>
          <w:rFonts w:cs="Arial"/>
          <w:lang w:eastAsia="en-GB"/>
        </w:rPr>
        <w:t>9.6</w:t>
      </w:r>
      <w:r>
        <w:rPr>
          <w:rFonts w:cs="Arial"/>
          <w:lang w:eastAsia="en-GB"/>
        </w:rPr>
        <w:tab/>
        <w:t>If required, t</w:t>
      </w:r>
      <w:r w:rsidR="00A411AD">
        <w:rPr>
          <w:rFonts w:cs="Arial"/>
          <w:lang w:eastAsia="en-GB"/>
        </w:rPr>
        <w:t xml:space="preserve">he complainant </w:t>
      </w:r>
      <w:r>
        <w:rPr>
          <w:rFonts w:cs="Arial"/>
          <w:lang w:eastAsia="en-GB"/>
        </w:rPr>
        <w:t>will</w:t>
      </w:r>
      <w:r w:rsidR="00A411AD">
        <w:rPr>
          <w:rFonts w:cs="Arial"/>
          <w:lang w:eastAsia="en-GB"/>
        </w:rPr>
        <w:t xml:space="preserve"> be informed in writing </w:t>
      </w:r>
      <w:r w:rsidR="003C676C">
        <w:rPr>
          <w:rFonts w:cs="Arial"/>
          <w:lang w:eastAsia="en-GB"/>
        </w:rPr>
        <w:t xml:space="preserve">of the need to take this decision and why. A code of behaviour may be drawn up to agree future expectations of behaviour for Inspire North to continue to support the client, if they are currently in receipt of support from an Inspire North service. </w:t>
      </w:r>
      <w:r w:rsidR="00A411AD">
        <w:rPr>
          <w:rFonts w:cs="Arial"/>
          <w:lang w:eastAsia="en-GB"/>
        </w:rPr>
        <w:t>This may include requiring the complainant to communicate</w:t>
      </w:r>
      <w:r w:rsidR="003C676C">
        <w:rPr>
          <w:rFonts w:cs="Arial"/>
          <w:lang w:eastAsia="en-GB"/>
        </w:rPr>
        <w:t xml:space="preserve"> </w:t>
      </w:r>
      <w:r w:rsidR="00A411AD">
        <w:rPr>
          <w:rFonts w:cs="Arial"/>
          <w:lang w:eastAsia="en-GB"/>
        </w:rPr>
        <w:t>in a particular way e.g. in writing only, or with a</w:t>
      </w:r>
      <w:r w:rsidR="003C676C">
        <w:rPr>
          <w:rFonts w:cs="Arial"/>
          <w:lang w:eastAsia="en-GB"/>
        </w:rPr>
        <w:t xml:space="preserve"> </w:t>
      </w:r>
      <w:r w:rsidR="00A411AD">
        <w:rPr>
          <w:rFonts w:cs="Arial"/>
          <w:lang w:eastAsia="en-GB"/>
        </w:rPr>
        <w:t xml:space="preserve">designated </w:t>
      </w:r>
      <w:r w:rsidR="003C676C">
        <w:rPr>
          <w:rFonts w:cs="Arial"/>
          <w:lang w:eastAsia="en-GB"/>
        </w:rPr>
        <w:t>employee and this will be identified within their online client record.</w:t>
      </w:r>
    </w:p>
    <w:p w14:paraId="1F17AB00" w14:textId="77777777" w:rsidR="003C676C" w:rsidRPr="003C676C" w:rsidRDefault="003C676C" w:rsidP="00FD19E4">
      <w:pPr>
        <w:autoSpaceDE w:val="0"/>
        <w:autoSpaceDN w:val="0"/>
        <w:adjustRightInd w:val="0"/>
        <w:rPr>
          <w:rFonts w:cs="Arial"/>
          <w:lang w:eastAsia="en-GB"/>
        </w:rPr>
      </w:pPr>
    </w:p>
    <w:p w14:paraId="7851BAAD" w14:textId="559925CE" w:rsidR="00102A00" w:rsidRPr="009966B0" w:rsidRDefault="00BD03AA" w:rsidP="00666716">
      <w:pPr>
        <w:ind w:left="720" w:hanging="720"/>
        <w:jc w:val="both"/>
      </w:pPr>
      <w:r>
        <w:rPr>
          <w:b/>
        </w:rPr>
        <w:t>10</w:t>
      </w:r>
      <w:r w:rsidR="00102A00">
        <w:rPr>
          <w:b/>
        </w:rPr>
        <w:t>.0</w:t>
      </w:r>
      <w:r w:rsidR="00102A00">
        <w:rPr>
          <w:b/>
        </w:rPr>
        <w:tab/>
      </w:r>
      <w:r w:rsidR="00102A00" w:rsidRPr="00396917">
        <w:rPr>
          <w:b/>
        </w:rPr>
        <w:t xml:space="preserve">Monitoring and Review of </w:t>
      </w:r>
      <w:r w:rsidR="007C11D2">
        <w:rPr>
          <w:b/>
        </w:rPr>
        <w:t>Feedback</w:t>
      </w:r>
    </w:p>
    <w:p w14:paraId="72737AB4" w14:textId="77777777" w:rsidR="00102A00" w:rsidRDefault="00102A00" w:rsidP="00666716">
      <w:pPr>
        <w:ind w:left="720" w:hangingChars="300" w:hanging="720"/>
        <w:jc w:val="both"/>
      </w:pPr>
    </w:p>
    <w:p w14:paraId="3057BEBF" w14:textId="3D50B4A5" w:rsidR="007C11D2" w:rsidRDefault="00BD03AA" w:rsidP="00FD19E4">
      <w:pPr>
        <w:ind w:left="720" w:hangingChars="300" w:hanging="720"/>
      </w:pPr>
      <w:r>
        <w:t>10</w:t>
      </w:r>
      <w:r w:rsidR="00B91AF4">
        <w:t>.1</w:t>
      </w:r>
      <w:r w:rsidR="00B91AF4">
        <w:tab/>
      </w:r>
      <w:r w:rsidR="00666716">
        <w:t xml:space="preserve">All </w:t>
      </w:r>
      <w:r w:rsidR="001D0C50">
        <w:t xml:space="preserve">satisfaction, </w:t>
      </w:r>
      <w:r w:rsidR="00666716">
        <w:t>compl</w:t>
      </w:r>
      <w:r w:rsidR="007C11D2">
        <w:t xml:space="preserve">iments, complaints and concerns </w:t>
      </w:r>
      <w:r w:rsidR="00666716">
        <w:t>will be reported within Datix</w:t>
      </w:r>
      <w:r w:rsidR="007C11D2">
        <w:t>.</w:t>
      </w:r>
    </w:p>
    <w:p w14:paraId="1AA37B28" w14:textId="77777777" w:rsidR="007C11D2" w:rsidRDefault="007C11D2" w:rsidP="00FD19E4">
      <w:pPr>
        <w:ind w:left="720" w:hangingChars="300" w:hanging="720"/>
      </w:pPr>
    </w:p>
    <w:p w14:paraId="3E8E6A4D" w14:textId="6A81EC99" w:rsidR="00666716" w:rsidRDefault="007C11D2" w:rsidP="00FD19E4">
      <w:pPr>
        <w:ind w:left="720" w:hangingChars="300" w:hanging="720"/>
      </w:pPr>
      <w:r>
        <w:t>10.2</w:t>
      </w:r>
      <w:r>
        <w:tab/>
        <w:t xml:space="preserve">Data around complaints and concerns within Datix </w:t>
      </w:r>
      <w:r w:rsidR="00666716">
        <w:t>will enable Inspire North to review how complaints and handled and if any trends are emerging. These reports will be shared with the quarterly Operations and Development Sub Committee</w:t>
      </w:r>
      <w:r w:rsidR="001D0C50">
        <w:t xml:space="preserve"> along with the quarterly Satisfaction report</w:t>
      </w:r>
      <w:r w:rsidR="00666716">
        <w:t xml:space="preserve">. </w:t>
      </w:r>
    </w:p>
    <w:p w14:paraId="0EB02E03" w14:textId="77777777" w:rsidR="00BD03AA" w:rsidRDefault="00BD03AA" w:rsidP="00FD19E4">
      <w:pPr>
        <w:ind w:left="720" w:hangingChars="300" w:hanging="720"/>
      </w:pPr>
    </w:p>
    <w:p w14:paraId="7934B3AF" w14:textId="01B0C6B9" w:rsidR="001D0C50" w:rsidRDefault="00BD03AA" w:rsidP="005F13B0">
      <w:pPr>
        <w:ind w:left="720" w:hangingChars="300" w:hanging="720"/>
      </w:pPr>
      <w:r>
        <w:t>10</w:t>
      </w:r>
      <w:r w:rsidR="00666716">
        <w:t>.2</w:t>
      </w:r>
      <w:r w:rsidR="00666716">
        <w:tab/>
        <w:t xml:space="preserve">We will also be able to check the quality and consistency of our response across Inspire North. </w:t>
      </w:r>
      <w:r w:rsidR="00ED1B02">
        <w:t xml:space="preserve"> </w:t>
      </w:r>
    </w:p>
    <w:p w14:paraId="68067F74" w14:textId="77777777" w:rsidR="001D0C50" w:rsidRDefault="001D0C50" w:rsidP="00FD19E4">
      <w:pPr>
        <w:ind w:left="720"/>
      </w:pPr>
    </w:p>
    <w:p w14:paraId="19FF3201" w14:textId="7DF40892" w:rsidR="0040313B" w:rsidRDefault="00BD03AA" w:rsidP="00FD19E4">
      <w:pPr>
        <w:ind w:left="708" w:hangingChars="295" w:hanging="708"/>
      </w:pPr>
      <w:r>
        <w:t>10</w:t>
      </w:r>
      <w:r w:rsidR="0040313B">
        <w:t>.</w:t>
      </w:r>
      <w:r w:rsidR="00666716">
        <w:t>3</w:t>
      </w:r>
      <w:r w:rsidR="0040313B">
        <w:tab/>
      </w:r>
      <w:r w:rsidR="0040313B" w:rsidRPr="00666716">
        <w:rPr>
          <w:b/>
          <w:bCs/>
        </w:rPr>
        <w:t>Diversity Monitoring</w:t>
      </w:r>
    </w:p>
    <w:p w14:paraId="6E2E1F09" w14:textId="117A22EB" w:rsidR="0040313B" w:rsidRDefault="0040313B" w:rsidP="00FD19E4">
      <w:pPr>
        <w:ind w:left="708" w:hangingChars="295" w:hanging="708"/>
      </w:pPr>
    </w:p>
    <w:p w14:paraId="3E0C7DDA" w14:textId="45873EE4" w:rsidR="00666716" w:rsidRDefault="00BD03AA" w:rsidP="00FD19E4">
      <w:pPr>
        <w:pStyle w:val="ListParagraph"/>
        <w:ind w:left="1418" w:hanging="720"/>
      </w:pPr>
      <w:r>
        <w:t>10</w:t>
      </w:r>
      <w:r w:rsidR="0031578F">
        <w:t>.</w:t>
      </w:r>
      <w:r w:rsidR="00666716">
        <w:t>3</w:t>
      </w:r>
      <w:r w:rsidR="0031578F">
        <w:t>.1</w:t>
      </w:r>
      <w:r w:rsidR="00666716">
        <w:t xml:space="preserve"> </w:t>
      </w:r>
      <w:r w:rsidR="00666716">
        <w:tab/>
        <w:t xml:space="preserve">As part of the feedback form, we have included a section on Diversity which </w:t>
      </w:r>
      <w:r w:rsidR="001E4F7D">
        <w:t xml:space="preserve">we encourage everyone </w:t>
      </w:r>
      <w:r w:rsidR="00666716">
        <w:t xml:space="preserve">to complete. </w:t>
      </w:r>
    </w:p>
    <w:p w14:paraId="70D6D0A5" w14:textId="77777777" w:rsidR="00666716" w:rsidRDefault="00666716" w:rsidP="00FD19E4">
      <w:pPr>
        <w:pStyle w:val="ListParagraph"/>
        <w:ind w:left="1418" w:hanging="709"/>
      </w:pPr>
    </w:p>
    <w:p w14:paraId="767D002D" w14:textId="03FC2DCC" w:rsidR="0040313B" w:rsidRDefault="00BD03AA" w:rsidP="00FD19E4">
      <w:pPr>
        <w:pStyle w:val="ListParagraph"/>
        <w:ind w:left="1418" w:hanging="709"/>
      </w:pPr>
      <w:r>
        <w:t>10</w:t>
      </w:r>
      <w:r w:rsidR="00666716">
        <w:t>.3.2</w:t>
      </w:r>
      <w:r w:rsidR="00666716">
        <w:tab/>
        <w:t>This data will be reviewed for the sole purpose of ensuring anti-discriminatory practice</w:t>
      </w:r>
      <w:r w:rsidR="001E4F7D">
        <w:t xml:space="preserve"> and to monitor accessibility of our services</w:t>
      </w:r>
      <w:r w:rsidR="00D478D7">
        <w:t xml:space="preserve"> and our complaints process</w:t>
      </w:r>
      <w:r w:rsidR="00666716">
        <w:t xml:space="preserve">. </w:t>
      </w:r>
    </w:p>
    <w:p w14:paraId="36F8E28B" w14:textId="1BF9FB2D" w:rsidR="0099414D" w:rsidRDefault="0099414D" w:rsidP="00FD19E4">
      <w:pPr>
        <w:rPr>
          <w:rFonts w:cs="Arial"/>
          <w:lang w:eastAsia="en-GB"/>
        </w:rPr>
      </w:pPr>
    </w:p>
    <w:p w14:paraId="6025B4E7" w14:textId="38AD8642" w:rsidR="00666716" w:rsidRDefault="00BD03AA" w:rsidP="00FD19E4">
      <w:pPr>
        <w:rPr>
          <w:rFonts w:cs="Arial"/>
          <w:b/>
          <w:bCs/>
          <w:lang w:eastAsia="en-GB"/>
        </w:rPr>
      </w:pPr>
      <w:r>
        <w:rPr>
          <w:rFonts w:cs="Arial"/>
          <w:b/>
          <w:bCs/>
          <w:lang w:eastAsia="en-GB"/>
        </w:rPr>
        <w:t>10</w:t>
      </w:r>
      <w:r w:rsidR="00666716">
        <w:rPr>
          <w:rFonts w:cs="Arial"/>
          <w:b/>
          <w:bCs/>
          <w:lang w:eastAsia="en-GB"/>
        </w:rPr>
        <w:t>.4</w:t>
      </w:r>
      <w:r w:rsidR="00666716">
        <w:rPr>
          <w:rFonts w:cs="Arial"/>
          <w:b/>
          <w:bCs/>
          <w:lang w:eastAsia="en-GB"/>
        </w:rPr>
        <w:tab/>
        <w:t>Retention of Feedback</w:t>
      </w:r>
    </w:p>
    <w:p w14:paraId="0B2F4FCC" w14:textId="3114FE0E" w:rsidR="00666716" w:rsidRDefault="00666716" w:rsidP="00FD19E4">
      <w:pPr>
        <w:rPr>
          <w:rFonts w:cs="Arial"/>
          <w:b/>
          <w:bCs/>
          <w:lang w:eastAsia="en-GB"/>
        </w:rPr>
      </w:pPr>
    </w:p>
    <w:p w14:paraId="38156DE4" w14:textId="53372B15" w:rsidR="006D7CAC" w:rsidRDefault="00BD03AA" w:rsidP="00B25A2A">
      <w:pPr>
        <w:ind w:left="720" w:hanging="720"/>
        <w:rPr>
          <w:rFonts w:cs="Arial"/>
          <w:lang w:eastAsia="en-GB"/>
        </w:rPr>
      </w:pPr>
      <w:r>
        <w:rPr>
          <w:rFonts w:cs="Arial"/>
          <w:lang w:eastAsia="en-GB"/>
        </w:rPr>
        <w:t>10</w:t>
      </w:r>
      <w:r w:rsidR="00666716">
        <w:rPr>
          <w:rFonts w:cs="Arial"/>
          <w:lang w:eastAsia="en-GB"/>
        </w:rPr>
        <w:t>.</w:t>
      </w:r>
      <w:r w:rsidR="00B25A2A">
        <w:rPr>
          <w:rFonts w:cs="Arial"/>
          <w:lang w:eastAsia="en-GB"/>
        </w:rPr>
        <w:t>5</w:t>
      </w:r>
      <w:r w:rsidR="00666716">
        <w:rPr>
          <w:rFonts w:cs="Arial"/>
          <w:lang w:eastAsia="en-GB"/>
        </w:rPr>
        <w:tab/>
      </w:r>
      <w:r w:rsidR="00A411AD">
        <w:rPr>
          <w:rFonts w:cs="Arial"/>
          <w:lang w:eastAsia="en-GB"/>
        </w:rPr>
        <w:t xml:space="preserve">Any complaints within a client file will be destroyed </w:t>
      </w:r>
      <w:r w:rsidR="006D7CAC">
        <w:rPr>
          <w:rFonts w:cs="Arial"/>
          <w:lang w:eastAsia="en-GB"/>
        </w:rPr>
        <w:t>in line</w:t>
      </w:r>
      <w:r w:rsidR="00A411AD">
        <w:rPr>
          <w:rFonts w:cs="Arial"/>
          <w:lang w:eastAsia="en-GB"/>
        </w:rPr>
        <w:t xml:space="preserve"> with the retention and destruction schedule for the</w:t>
      </w:r>
      <w:r w:rsidR="00AA64A6">
        <w:rPr>
          <w:rFonts w:cs="Arial"/>
          <w:lang w:eastAsia="en-GB"/>
        </w:rPr>
        <w:t xml:space="preserve"> related</w:t>
      </w:r>
      <w:r w:rsidR="00A411AD">
        <w:rPr>
          <w:rFonts w:cs="Arial"/>
          <w:lang w:eastAsia="en-GB"/>
        </w:rPr>
        <w:t xml:space="preserve"> service</w:t>
      </w:r>
      <w:r w:rsidR="0049551E">
        <w:rPr>
          <w:rFonts w:cs="Arial"/>
          <w:lang w:eastAsia="en-GB"/>
        </w:rPr>
        <w:t>.</w:t>
      </w:r>
    </w:p>
    <w:p w14:paraId="4C12B35D" w14:textId="0477DF77" w:rsidR="0049551E" w:rsidRDefault="0049551E" w:rsidP="008370AC">
      <w:pPr>
        <w:rPr>
          <w:rFonts w:cs="Arial"/>
          <w:lang w:eastAsia="en-GB"/>
        </w:rPr>
      </w:pPr>
    </w:p>
    <w:p w14:paraId="05C48232" w14:textId="07B03AFD" w:rsidR="0049551E" w:rsidRDefault="0049551E" w:rsidP="008370AC">
      <w:pPr>
        <w:rPr>
          <w:rFonts w:cs="Arial"/>
          <w:lang w:eastAsia="en-GB"/>
        </w:rPr>
      </w:pPr>
    </w:p>
    <w:p w14:paraId="0ED3ACFE" w14:textId="3FC3337E" w:rsidR="00880445" w:rsidRDefault="00880445" w:rsidP="008370AC">
      <w:pPr>
        <w:rPr>
          <w:rFonts w:cs="Arial"/>
          <w:lang w:eastAsia="en-GB"/>
        </w:rPr>
      </w:pPr>
    </w:p>
    <w:p w14:paraId="3E9B3A85" w14:textId="6420E0AC" w:rsidR="00880445" w:rsidRDefault="00880445" w:rsidP="008370AC">
      <w:pPr>
        <w:rPr>
          <w:rFonts w:cs="Arial"/>
          <w:lang w:eastAsia="en-GB"/>
        </w:rPr>
      </w:pPr>
    </w:p>
    <w:p w14:paraId="5C5816F3" w14:textId="3A755AC5" w:rsidR="00880445" w:rsidRDefault="00880445" w:rsidP="008370AC">
      <w:pPr>
        <w:rPr>
          <w:rFonts w:cs="Arial"/>
          <w:lang w:eastAsia="en-GB"/>
        </w:rPr>
      </w:pPr>
    </w:p>
    <w:p w14:paraId="43280006" w14:textId="77777777" w:rsidR="00880445" w:rsidRDefault="00880445" w:rsidP="008370AC">
      <w:pPr>
        <w:rPr>
          <w:rFonts w:cs="Arial"/>
          <w:lang w:eastAsia="en-GB"/>
        </w:rPr>
      </w:pPr>
    </w:p>
    <w:p w14:paraId="1C01D270" w14:textId="0CF2CA4A" w:rsidR="0049551E" w:rsidRDefault="0049551E" w:rsidP="008370AC">
      <w:pPr>
        <w:rPr>
          <w:rFonts w:cs="Arial"/>
          <w:lang w:eastAsia="en-GB"/>
        </w:rPr>
      </w:pPr>
    </w:p>
    <w:p w14:paraId="594723D1" w14:textId="1935E5D7" w:rsidR="0049551E" w:rsidRDefault="0049551E" w:rsidP="008370AC">
      <w:pPr>
        <w:rPr>
          <w:rFonts w:cs="Arial"/>
          <w:lang w:eastAsia="en-GB"/>
        </w:rPr>
      </w:pPr>
    </w:p>
    <w:p w14:paraId="43BF2593" w14:textId="77777777" w:rsidR="0049551E" w:rsidRDefault="0049551E" w:rsidP="008370AC">
      <w:pPr>
        <w:rPr>
          <w:rFonts w:cs="Arial"/>
          <w:lang w:eastAsia="en-GB"/>
        </w:rPr>
      </w:pPr>
    </w:p>
    <w:p w14:paraId="55F395EB" w14:textId="5933191F" w:rsidR="0040313B" w:rsidRPr="00A411AD" w:rsidRDefault="009C1DDE" w:rsidP="00A411AD">
      <w:pPr>
        <w:rPr>
          <w:b/>
          <w:color w:val="808080" w:themeColor="background1" w:themeShade="80"/>
        </w:rPr>
      </w:pPr>
      <w:r w:rsidRPr="00A411AD">
        <w:rPr>
          <w:noProof/>
          <w:color w:val="808080" w:themeColor="background1" w:themeShade="80"/>
          <w:sz w:val="16"/>
          <w:szCs w:val="16"/>
        </w:rPr>
        <w:drawing>
          <wp:anchor distT="0" distB="0" distL="114300" distR="114300" simplePos="0" relativeHeight="251721728" behindDoc="0" locked="0" layoutInCell="1" allowOverlap="1" wp14:anchorId="59B6E7F9" wp14:editId="77623F66">
            <wp:simplePos x="0" y="0"/>
            <wp:positionH relativeFrom="column">
              <wp:posOffset>4674870</wp:posOffset>
            </wp:positionH>
            <wp:positionV relativeFrom="paragraph">
              <wp:posOffset>-519430</wp:posOffset>
            </wp:positionV>
            <wp:extent cx="2120900" cy="819150"/>
            <wp:effectExtent l="0" t="0" r="0" b="0"/>
            <wp:wrapNone/>
            <wp:docPr id="47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209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24706797"/>
      <w:r w:rsidR="00450B47">
        <w:rPr>
          <w:b/>
          <w:color w:val="808080" w:themeColor="background1" w:themeShade="80"/>
        </w:rPr>
        <w:t>Ap</w:t>
      </w:r>
      <w:r w:rsidR="00A411AD" w:rsidRPr="00A411AD">
        <w:rPr>
          <w:b/>
          <w:color w:val="808080" w:themeColor="background1" w:themeShade="80"/>
        </w:rPr>
        <w:t xml:space="preserve">pendix </w:t>
      </w:r>
      <w:r w:rsidR="00450B47">
        <w:rPr>
          <w:b/>
          <w:color w:val="808080" w:themeColor="background1" w:themeShade="80"/>
        </w:rPr>
        <w:t>A</w:t>
      </w:r>
    </w:p>
    <w:p w14:paraId="1CF20057" w14:textId="75EE9F0B" w:rsidR="0040313B" w:rsidRDefault="005B76CD" w:rsidP="005B76CD">
      <w:pPr>
        <w:ind w:left="284" w:right="626"/>
        <w:jc w:val="center"/>
        <w:rPr>
          <w:b/>
          <w:noProof/>
        </w:rPr>
      </w:pPr>
      <w:bookmarkStart w:id="2" w:name="_Hlk24708410"/>
      <w:bookmarkEnd w:id="1"/>
      <w:r>
        <w:rPr>
          <w:b/>
          <w:noProof/>
        </w:rPr>
        <w:t>Feedback</w:t>
      </w:r>
      <w:r w:rsidR="002E2159">
        <w:rPr>
          <w:b/>
          <w:noProof/>
        </w:rPr>
        <w:t xml:space="preserve"> Form</w:t>
      </w:r>
    </w:p>
    <w:p w14:paraId="4D6A1681" w14:textId="0409FA0C" w:rsidR="00D1098C" w:rsidRDefault="00D1098C" w:rsidP="0040313B">
      <w:pPr>
        <w:ind w:left="540" w:right="626"/>
        <w:rPr>
          <w:b/>
          <w:noProof/>
        </w:rPr>
      </w:pPr>
    </w:p>
    <w:tbl>
      <w:tblPr>
        <w:tblStyle w:val="TableGrid"/>
        <w:tblW w:w="10060" w:type="dxa"/>
        <w:tblLook w:val="04A0" w:firstRow="1" w:lastRow="0" w:firstColumn="1" w:lastColumn="0" w:noHBand="0" w:noVBand="1"/>
      </w:tblPr>
      <w:tblGrid>
        <w:gridCol w:w="2591"/>
        <w:gridCol w:w="1470"/>
        <w:gridCol w:w="45"/>
        <w:gridCol w:w="70"/>
        <w:gridCol w:w="1586"/>
        <w:gridCol w:w="298"/>
        <w:gridCol w:w="31"/>
        <w:gridCol w:w="1231"/>
        <w:gridCol w:w="141"/>
        <w:gridCol w:w="329"/>
        <w:gridCol w:w="150"/>
        <w:gridCol w:w="118"/>
        <w:gridCol w:w="701"/>
        <w:gridCol w:w="165"/>
        <w:gridCol w:w="1134"/>
      </w:tblGrid>
      <w:tr w:rsidR="00433B6A" w14:paraId="703159BB" w14:textId="77777777" w:rsidTr="00F369E1">
        <w:trPr>
          <w:trHeight w:val="723"/>
        </w:trPr>
        <w:tc>
          <w:tcPr>
            <w:tcW w:w="8761"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E7A2D4" w14:textId="3A0EE81C" w:rsidR="00433B6A" w:rsidRDefault="00433B6A" w:rsidP="00433B6A">
            <w:pPr>
              <w:spacing w:before="60" w:line="268" w:lineRule="auto"/>
              <w:rPr>
                <w:rFonts w:cs="Arial"/>
                <w:b/>
                <w:lang w:val="en-AU"/>
              </w:rPr>
            </w:pPr>
            <w:r>
              <w:rPr>
                <w:rFonts w:cs="Arial"/>
                <w:b/>
                <w:lang w:val="en-AU"/>
              </w:rPr>
              <w:t>If you wish to remain anonymous please do go straight to the next section “I am writing to”:</w:t>
            </w:r>
          </w:p>
          <w:p w14:paraId="6C290A2C" w14:textId="365E6274" w:rsidR="00433B6A" w:rsidRDefault="00433B6A">
            <w:pPr>
              <w:spacing w:before="60" w:after="60" w:line="268" w:lineRule="auto"/>
              <w:rPr>
                <w:rFonts w:cs="Arial"/>
                <w:lang w:val="en-AU"/>
              </w:rPr>
            </w:pPr>
            <w:r>
              <w:rPr>
                <w:rFonts w:cs="Arial"/>
                <w:lang w:val="en-AU"/>
              </w:rPr>
              <w:t>Please note this will leave us unable to contact you to discuss your complaint or outcome</w:t>
            </w:r>
          </w:p>
        </w:tc>
        <w:sdt>
          <w:sdtPr>
            <w:rPr>
              <w:rFonts w:cs="Arial"/>
              <w:sz w:val="32"/>
              <w:szCs w:val="32"/>
              <w:lang w:val="en-AU"/>
            </w:rPr>
            <w:id w:val="1004009128"/>
            <w14:checkbox>
              <w14:checked w14:val="0"/>
              <w14:checkedState w14:val="2612" w14:font="MS Gothic"/>
              <w14:uncheckedState w14:val="2610" w14:font="MS Gothic"/>
            </w14:checkbox>
          </w:sdtPr>
          <w:sdtContent>
            <w:tc>
              <w:tcPr>
                <w:tcW w:w="1299" w:type="dxa"/>
                <w:gridSpan w:val="2"/>
                <w:tcBorders>
                  <w:top w:val="single" w:sz="4" w:space="0" w:color="000000"/>
                  <w:left w:val="single" w:sz="4" w:space="0" w:color="000000"/>
                  <w:bottom w:val="single" w:sz="4" w:space="0" w:color="000000"/>
                  <w:right w:val="single" w:sz="4" w:space="0" w:color="000000"/>
                </w:tcBorders>
                <w:vAlign w:val="center"/>
              </w:tcPr>
              <w:p w14:paraId="3DD6B02C" w14:textId="74D86553" w:rsidR="00433B6A" w:rsidRDefault="00433B6A" w:rsidP="00433B6A">
                <w:pPr>
                  <w:spacing w:before="60" w:after="60" w:line="268" w:lineRule="auto"/>
                  <w:jc w:val="center"/>
                  <w:rPr>
                    <w:rFonts w:cs="Arial"/>
                    <w:lang w:val="en-AU"/>
                  </w:rPr>
                </w:pPr>
                <w:r w:rsidRPr="00433B6A">
                  <w:rPr>
                    <w:rFonts w:ascii="MS Gothic" w:eastAsia="MS Gothic" w:hAnsi="MS Gothic" w:cs="Arial" w:hint="eastAsia"/>
                    <w:sz w:val="32"/>
                    <w:szCs w:val="32"/>
                    <w:lang w:val="en-AU"/>
                  </w:rPr>
                  <w:t>☐</w:t>
                </w:r>
              </w:p>
            </w:tc>
          </w:sdtContent>
        </w:sdt>
      </w:tr>
      <w:tr w:rsidR="00D455B2" w14:paraId="281E31CE" w14:textId="77777777" w:rsidTr="00930A2D">
        <w:tc>
          <w:tcPr>
            <w:tcW w:w="25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06AD7C1" w14:textId="3509150A" w:rsidR="00D455B2" w:rsidRDefault="002A5329">
            <w:pPr>
              <w:spacing w:before="120" w:after="120" w:line="268" w:lineRule="auto"/>
              <w:rPr>
                <w:rFonts w:cs="Arial"/>
                <w:b/>
                <w:lang w:val="en-AU"/>
              </w:rPr>
            </w:pPr>
            <w:r>
              <w:rPr>
                <w:rFonts w:cs="Arial"/>
                <w:b/>
                <w:lang w:val="en-AU"/>
              </w:rPr>
              <w:t>Name:</w:t>
            </w:r>
          </w:p>
        </w:tc>
        <w:tc>
          <w:tcPr>
            <w:tcW w:w="3171" w:type="dxa"/>
            <w:gridSpan w:val="4"/>
            <w:tcBorders>
              <w:top w:val="single" w:sz="4" w:space="0" w:color="000000"/>
              <w:left w:val="single" w:sz="4" w:space="0" w:color="000000"/>
              <w:bottom w:val="single" w:sz="4" w:space="0" w:color="000000"/>
              <w:right w:val="single" w:sz="4" w:space="0" w:color="000000"/>
            </w:tcBorders>
            <w:vAlign w:val="center"/>
          </w:tcPr>
          <w:p w14:paraId="5DE3E765" w14:textId="4B399CAD" w:rsidR="00D455B2" w:rsidRDefault="00D455B2">
            <w:pPr>
              <w:spacing w:before="60" w:after="60" w:line="268" w:lineRule="auto"/>
              <w:rPr>
                <w:rFonts w:cs="Arial"/>
                <w:lang w:val="en-AU"/>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2E19578" w14:textId="2EC93420" w:rsidR="00D455B2" w:rsidRDefault="00D455B2" w:rsidP="00D455B2">
            <w:pPr>
              <w:spacing w:before="60" w:line="268" w:lineRule="auto"/>
              <w:rPr>
                <w:rFonts w:cs="Arial"/>
                <w:b/>
                <w:lang w:val="en-AU"/>
              </w:rPr>
            </w:pPr>
            <w:r>
              <w:rPr>
                <w:rFonts w:cs="Arial"/>
                <w:b/>
                <w:lang w:val="en-AU"/>
              </w:rPr>
              <w:t>Date of Birth</w:t>
            </w:r>
          </w:p>
          <w:p w14:paraId="0B30F732" w14:textId="124E1080" w:rsidR="00D455B2" w:rsidRDefault="00D455B2" w:rsidP="009C1DDE">
            <w:pPr>
              <w:jc w:val="center"/>
              <w:rPr>
                <w:rFonts w:cs="Arial"/>
                <w:lang w:val="en-AU"/>
              </w:rPr>
            </w:pPr>
            <w:r w:rsidRPr="002A5329">
              <w:rPr>
                <w:rFonts w:cs="Arial"/>
                <w:sz w:val="22"/>
                <w:szCs w:val="22"/>
                <w:lang w:val="en-AU"/>
              </w:rPr>
              <w:t>(if current or ex-client)</w:t>
            </w:r>
          </w:p>
        </w:tc>
        <w:tc>
          <w:tcPr>
            <w:tcW w:w="2597" w:type="dxa"/>
            <w:gridSpan w:val="6"/>
            <w:tcBorders>
              <w:top w:val="single" w:sz="4" w:space="0" w:color="000000"/>
              <w:left w:val="single" w:sz="4" w:space="0" w:color="000000"/>
              <w:bottom w:val="single" w:sz="4" w:space="0" w:color="000000"/>
              <w:right w:val="single" w:sz="4" w:space="0" w:color="000000"/>
            </w:tcBorders>
            <w:vAlign w:val="center"/>
          </w:tcPr>
          <w:p w14:paraId="7087E30C" w14:textId="77777777" w:rsidR="00D455B2" w:rsidRDefault="00D455B2">
            <w:pPr>
              <w:spacing w:before="60" w:after="60" w:line="268" w:lineRule="auto"/>
              <w:rPr>
                <w:rFonts w:cs="Arial"/>
                <w:lang w:val="en-AU"/>
              </w:rPr>
            </w:pPr>
          </w:p>
        </w:tc>
      </w:tr>
      <w:tr w:rsidR="00E633C1" w14:paraId="70A50A8A" w14:textId="77777777" w:rsidTr="00930A2D">
        <w:tc>
          <w:tcPr>
            <w:tcW w:w="25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EEDE278" w14:textId="1EA20A5A" w:rsidR="00E633C1" w:rsidRDefault="00E633C1">
            <w:pPr>
              <w:spacing w:before="120" w:after="120" w:line="268" w:lineRule="auto"/>
              <w:rPr>
                <w:rFonts w:cs="Arial"/>
                <w:b/>
                <w:lang w:val="en-AU"/>
              </w:rPr>
            </w:pPr>
            <w:r>
              <w:rPr>
                <w:rFonts w:cs="Arial"/>
                <w:b/>
                <w:lang w:val="en-AU"/>
              </w:rPr>
              <w:t>Address:</w:t>
            </w:r>
          </w:p>
        </w:tc>
        <w:tc>
          <w:tcPr>
            <w:tcW w:w="7469" w:type="dxa"/>
            <w:gridSpan w:val="14"/>
            <w:tcBorders>
              <w:top w:val="single" w:sz="4" w:space="0" w:color="000000"/>
              <w:left w:val="single" w:sz="4" w:space="0" w:color="000000"/>
              <w:bottom w:val="single" w:sz="4" w:space="0" w:color="000000"/>
              <w:right w:val="single" w:sz="4" w:space="0" w:color="000000"/>
            </w:tcBorders>
            <w:vAlign w:val="center"/>
          </w:tcPr>
          <w:p w14:paraId="43034CC5" w14:textId="77777777" w:rsidR="00E633C1" w:rsidRDefault="00E633C1">
            <w:pPr>
              <w:spacing w:before="60" w:after="60" w:line="268" w:lineRule="auto"/>
              <w:rPr>
                <w:rFonts w:cs="Arial"/>
                <w:lang w:val="en-AU"/>
              </w:rPr>
            </w:pPr>
          </w:p>
        </w:tc>
      </w:tr>
      <w:tr w:rsidR="002A5329" w14:paraId="0702346D" w14:textId="77777777" w:rsidTr="00930A2D">
        <w:tc>
          <w:tcPr>
            <w:tcW w:w="25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0F62AF" w14:textId="4973E368" w:rsidR="002A5329" w:rsidRDefault="002A5329">
            <w:pPr>
              <w:spacing w:before="120" w:after="120" w:line="268" w:lineRule="auto"/>
              <w:rPr>
                <w:rFonts w:cs="Arial"/>
                <w:b/>
                <w:lang w:val="en-AU"/>
              </w:rPr>
            </w:pPr>
            <w:r>
              <w:rPr>
                <w:rFonts w:cs="Arial"/>
                <w:b/>
                <w:lang w:val="en-AU"/>
              </w:rPr>
              <w:t>Email:</w:t>
            </w:r>
          </w:p>
        </w:tc>
        <w:tc>
          <w:tcPr>
            <w:tcW w:w="3171" w:type="dxa"/>
            <w:gridSpan w:val="4"/>
            <w:tcBorders>
              <w:top w:val="single" w:sz="4" w:space="0" w:color="000000"/>
              <w:left w:val="single" w:sz="4" w:space="0" w:color="000000"/>
              <w:bottom w:val="single" w:sz="4" w:space="0" w:color="000000"/>
              <w:right w:val="single" w:sz="4" w:space="0" w:color="000000"/>
            </w:tcBorders>
            <w:vAlign w:val="center"/>
          </w:tcPr>
          <w:p w14:paraId="0F49C731" w14:textId="77777777" w:rsidR="002A5329" w:rsidRDefault="002A5329">
            <w:pPr>
              <w:spacing w:before="60" w:after="60" w:line="268" w:lineRule="auto"/>
              <w:rPr>
                <w:rFonts w:cs="Arial"/>
                <w:lang w:val="en-AU"/>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6B60B2" w14:textId="7DBED04A" w:rsidR="002A5329" w:rsidRDefault="00583F40" w:rsidP="00D455B2">
            <w:pPr>
              <w:spacing w:before="60" w:line="268" w:lineRule="auto"/>
              <w:rPr>
                <w:rFonts w:cs="Arial"/>
                <w:b/>
                <w:lang w:val="en-AU"/>
              </w:rPr>
            </w:pPr>
            <w:r>
              <w:rPr>
                <w:rFonts w:cs="Arial"/>
                <w:b/>
                <w:lang w:val="en-AU"/>
              </w:rPr>
              <w:t>Phone No.:</w:t>
            </w:r>
          </w:p>
        </w:tc>
        <w:tc>
          <w:tcPr>
            <w:tcW w:w="2597" w:type="dxa"/>
            <w:gridSpan w:val="6"/>
            <w:tcBorders>
              <w:top w:val="single" w:sz="4" w:space="0" w:color="000000"/>
              <w:left w:val="single" w:sz="4" w:space="0" w:color="000000"/>
              <w:bottom w:val="single" w:sz="4" w:space="0" w:color="000000"/>
              <w:right w:val="single" w:sz="4" w:space="0" w:color="000000"/>
            </w:tcBorders>
            <w:vAlign w:val="center"/>
          </w:tcPr>
          <w:p w14:paraId="5E69417D" w14:textId="4B89EF50" w:rsidR="002A5329" w:rsidRDefault="002A5329">
            <w:pPr>
              <w:spacing w:before="60" w:after="60" w:line="268" w:lineRule="auto"/>
              <w:rPr>
                <w:rFonts w:cs="Arial"/>
                <w:lang w:val="en-AU"/>
              </w:rPr>
            </w:pPr>
          </w:p>
        </w:tc>
      </w:tr>
      <w:tr w:rsidR="002A5329" w14:paraId="32D2833E" w14:textId="77777777" w:rsidTr="00930A2D">
        <w:tc>
          <w:tcPr>
            <w:tcW w:w="41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EF4BF08" w14:textId="351F0515" w:rsidR="002A5329" w:rsidRDefault="002A5329">
            <w:pPr>
              <w:spacing w:before="60" w:after="60" w:line="268" w:lineRule="auto"/>
              <w:rPr>
                <w:rFonts w:cs="Arial"/>
                <w:lang w:val="en-AU"/>
              </w:rPr>
            </w:pPr>
            <w:r>
              <w:rPr>
                <w:rFonts w:cs="Arial"/>
                <w:b/>
                <w:lang w:val="en-AU"/>
              </w:rPr>
              <w:t>Preferred method of contact:</w:t>
            </w:r>
          </w:p>
        </w:tc>
        <w:tc>
          <w:tcPr>
            <w:tcW w:w="1586" w:type="dxa"/>
            <w:tcBorders>
              <w:top w:val="single" w:sz="4" w:space="0" w:color="000000"/>
              <w:left w:val="single" w:sz="4" w:space="0" w:color="000000"/>
              <w:bottom w:val="single" w:sz="4" w:space="0" w:color="000000"/>
              <w:right w:val="single" w:sz="4" w:space="0" w:color="000000"/>
            </w:tcBorders>
            <w:vAlign w:val="center"/>
          </w:tcPr>
          <w:p w14:paraId="4C8A17DA" w14:textId="75020F8E" w:rsidR="002A5329" w:rsidRPr="002A5329" w:rsidRDefault="002A5329" w:rsidP="002A5329">
            <w:pPr>
              <w:spacing w:before="60" w:after="60" w:line="268" w:lineRule="auto"/>
              <w:rPr>
                <w:rFonts w:cs="Arial"/>
                <w:b/>
                <w:bCs/>
                <w:lang w:val="en-AU"/>
              </w:rPr>
            </w:pPr>
            <w:r w:rsidRPr="002A5329">
              <w:rPr>
                <w:rFonts w:cs="Arial"/>
                <w:b/>
                <w:bCs/>
                <w:lang w:val="en-AU"/>
              </w:rPr>
              <w:t>Post:</w:t>
            </w:r>
            <w:r>
              <w:rPr>
                <w:rFonts w:cs="Arial"/>
                <w:b/>
                <w:bCs/>
                <w:lang w:val="en-AU"/>
              </w:rPr>
              <w:t xml:space="preserve">    </w:t>
            </w:r>
            <w:sdt>
              <w:sdtPr>
                <w:rPr>
                  <w:rFonts w:cs="Arial"/>
                  <w:lang w:val="en-AU"/>
                </w:rPr>
                <w:id w:val="1927688409"/>
                <w14:checkbox>
                  <w14:checked w14:val="0"/>
                  <w14:checkedState w14:val="2612" w14:font="MS Gothic"/>
                  <w14:uncheckedState w14:val="2610" w14:font="MS Gothic"/>
                </w14:checkbox>
              </w:sdtPr>
              <w:sdtContent>
                <w:r>
                  <w:rPr>
                    <w:rFonts w:ascii="MS Gothic" w:eastAsia="MS Gothic" w:hAnsi="MS Gothic" w:cs="Arial" w:hint="eastAsia"/>
                    <w:lang w:val="en-AU"/>
                  </w:rPr>
                  <w:t>☐</w:t>
                </w:r>
              </w:sdtContent>
            </w:sdt>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C1E9A0" w14:textId="6B9F3920" w:rsidR="002A5329" w:rsidRPr="002A5329" w:rsidRDefault="002A5329" w:rsidP="002A5329">
            <w:pPr>
              <w:spacing w:before="60" w:after="60" w:line="268" w:lineRule="auto"/>
              <w:rPr>
                <w:rFonts w:cs="Arial"/>
                <w:b/>
                <w:bCs/>
                <w:lang w:val="en-AU"/>
              </w:rPr>
            </w:pPr>
            <w:r w:rsidRPr="002A5329">
              <w:rPr>
                <w:rFonts w:cs="Arial"/>
                <w:b/>
                <w:bCs/>
                <w:lang w:val="en-AU"/>
              </w:rPr>
              <w:t>Email:</w:t>
            </w:r>
            <w:r>
              <w:rPr>
                <w:rFonts w:cs="Arial"/>
                <w:b/>
                <w:bCs/>
                <w:lang w:val="en-AU"/>
              </w:rPr>
              <w:t xml:space="preserve">    </w:t>
            </w:r>
            <w:sdt>
              <w:sdtPr>
                <w:rPr>
                  <w:rFonts w:cs="Arial"/>
                  <w:lang w:val="en-AU"/>
                </w:rPr>
                <w:id w:val="128905663"/>
                <w14:checkbox>
                  <w14:checked w14:val="0"/>
                  <w14:checkedState w14:val="2612" w14:font="MS Gothic"/>
                  <w14:uncheckedState w14:val="2610" w14:font="MS Gothic"/>
                </w14:checkbox>
              </w:sdtPr>
              <w:sdtContent>
                <w:r>
                  <w:rPr>
                    <w:rFonts w:ascii="MS Gothic" w:eastAsia="MS Gothic" w:hAnsi="MS Gothic" w:cs="Arial" w:hint="eastAsia"/>
                    <w:lang w:val="en-AU"/>
                  </w:rPr>
                  <w:t>☐</w:t>
                </w:r>
              </w:sdtContent>
            </w:sdt>
          </w:p>
        </w:tc>
        <w:tc>
          <w:tcPr>
            <w:tcW w:w="2597" w:type="dxa"/>
            <w:gridSpan w:val="6"/>
            <w:tcBorders>
              <w:top w:val="single" w:sz="4" w:space="0" w:color="000000"/>
              <w:left w:val="single" w:sz="4" w:space="0" w:color="000000"/>
              <w:bottom w:val="single" w:sz="4" w:space="0" w:color="000000"/>
              <w:right w:val="single" w:sz="4" w:space="0" w:color="000000"/>
            </w:tcBorders>
            <w:vAlign w:val="center"/>
          </w:tcPr>
          <w:p w14:paraId="722C9163" w14:textId="12226CE3" w:rsidR="002A5329" w:rsidRDefault="002A5329" w:rsidP="002A5329">
            <w:pPr>
              <w:spacing w:before="60" w:after="60" w:line="268" w:lineRule="auto"/>
              <w:rPr>
                <w:rFonts w:cs="Arial"/>
                <w:lang w:val="en-AU"/>
              </w:rPr>
            </w:pPr>
            <w:r>
              <w:rPr>
                <w:rFonts w:cs="Arial"/>
                <w:b/>
                <w:lang w:val="en-AU"/>
              </w:rPr>
              <w:t xml:space="preserve">Phone:     </w:t>
            </w:r>
            <w:sdt>
              <w:sdtPr>
                <w:rPr>
                  <w:rFonts w:cs="Arial"/>
                  <w:lang w:val="en-AU"/>
                </w:rPr>
                <w:id w:val="990442953"/>
                <w14:checkbox>
                  <w14:checked w14:val="0"/>
                  <w14:checkedState w14:val="2612" w14:font="MS Gothic"/>
                  <w14:uncheckedState w14:val="2610" w14:font="MS Gothic"/>
                </w14:checkbox>
              </w:sdtPr>
              <w:sdtContent>
                <w:r>
                  <w:rPr>
                    <w:rFonts w:ascii="MS Gothic" w:eastAsia="MS Gothic" w:hAnsi="MS Gothic" w:cs="Arial" w:hint="eastAsia"/>
                    <w:lang w:val="en-AU"/>
                  </w:rPr>
                  <w:t>☐</w:t>
                </w:r>
              </w:sdtContent>
            </w:sdt>
          </w:p>
        </w:tc>
      </w:tr>
      <w:tr w:rsidR="00433B6A" w14:paraId="67E05FBE" w14:textId="77777777" w:rsidTr="00433B6A">
        <w:tc>
          <w:tcPr>
            <w:tcW w:w="10060" w:type="dxa"/>
            <w:gridSpan w:val="15"/>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69C28E77" w14:textId="77777777" w:rsidR="00433B6A" w:rsidRPr="00433B6A" w:rsidRDefault="00433B6A" w:rsidP="00433B6A">
            <w:pPr>
              <w:spacing w:line="268" w:lineRule="auto"/>
              <w:rPr>
                <w:rFonts w:cs="Arial"/>
                <w:b/>
                <w:color w:val="7F7F7F" w:themeColor="text1" w:themeTint="80"/>
                <w:sz w:val="16"/>
                <w:szCs w:val="16"/>
                <w:lang w:val="en-AU"/>
              </w:rPr>
            </w:pPr>
          </w:p>
        </w:tc>
      </w:tr>
      <w:tr w:rsidR="000607F4" w14:paraId="7C3D7BF9" w14:textId="77777777" w:rsidTr="000607F4">
        <w:trPr>
          <w:trHeight w:val="918"/>
        </w:trPr>
        <w:tc>
          <w:tcPr>
            <w:tcW w:w="406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0CBF80" w14:textId="129DDDB5" w:rsidR="000607F4" w:rsidRDefault="000607F4" w:rsidP="000607F4">
            <w:pPr>
              <w:spacing w:line="268" w:lineRule="auto"/>
              <w:rPr>
                <w:rFonts w:cs="Arial"/>
                <w:b/>
                <w:lang w:val="en-AU"/>
              </w:rPr>
            </w:pPr>
            <w:r>
              <w:rPr>
                <w:rFonts w:cs="Arial"/>
                <w:b/>
                <w:lang w:val="en-AU"/>
              </w:rPr>
              <w:t>I am writing to:</w:t>
            </w:r>
          </w:p>
        </w:tc>
        <w:tc>
          <w:tcPr>
            <w:tcW w:w="1999" w:type="dxa"/>
            <w:gridSpan w:val="4"/>
            <w:tcBorders>
              <w:top w:val="single" w:sz="4" w:space="0" w:color="000000"/>
              <w:left w:val="single" w:sz="4" w:space="0" w:color="000000"/>
              <w:bottom w:val="single" w:sz="4" w:space="0" w:color="000000"/>
              <w:right w:val="single" w:sz="4" w:space="0" w:color="000000"/>
            </w:tcBorders>
          </w:tcPr>
          <w:p w14:paraId="383D0BDA" w14:textId="77777777" w:rsidR="000607F4" w:rsidRDefault="000607F4" w:rsidP="000607F4">
            <w:pPr>
              <w:spacing w:before="60" w:line="270" w:lineRule="auto"/>
              <w:jc w:val="center"/>
              <w:rPr>
                <w:rFonts w:cs="Arial"/>
                <w:b/>
                <w:bCs/>
                <w:sz w:val="22"/>
                <w:szCs w:val="22"/>
              </w:rPr>
            </w:pPr>
            <w:r w:rsidRPr="000607F4">
              <w:rPr>
                <w:rFonts w:cs="Arial"/>
                <w:b/>
                <w:bCs/>
                <w:sz w:val="22"/>
                <w:szCs w:val="22"/>
              </w:rPr>
              <w:t xml:space="preserve">Raise a </w:t>
            </w:r>
          </w:p>
          <w:p w14:paraId="6EA00FE1" w14:textId="25228460" w:rsidR="000607F4" w:rsidRPr="000607F4" w:rsidRDefault="000607F4" w:rsidP="000607F4">
            <w:pPr>
              <w:spacing w:after="60" w:line="270" w:lineRule="auto"/>
              <w:jc w:val="center"/>
              <w:rPr>
                <w:rFonts w:cs="Arial"/>
                <w:b/>
                <w:bCs/>
                <w:sz w:val="22"/>
                <w:szCs w:val="22"/>
              </w:rPr>
            </w:pPr>
            <w:r w:rsidRPr="000607F4">
              <w:rPr>
                <w:rFonts w:cs="Arial"/>
                <w:b/>
                <w:bCs/>
                <w:sz w:val="22"/>
                <w:szCs w:val="22"/>
              </w:rPr>
              <w:t>concern</w:t>
            </w:r>
          </w:p>
          <w:p w14:paraId="535586F9" w14:textId="1C7A988D" w:rsidR="000607F4" w:rsidRPr="000607F4" w:rsidRDefault="00BE2F3A" w:rsidP="000607F4">
            <w:pPr>
              <w:spacing w:line="268" w:lineRule="auto"/>
              <w:jc w:val="center"/>
              <w:rPr>
                <w:rFonts w:cs="Arial"/>
                <w:sz w:val="22"/>
                <w:szCs w:val="22"/>
                <w:lang w:val="en-AU"/>
              </w:rPr>
            </w:pPr>
            <w:sdt>
              <w:sdtPr>
                <w:rPr>
                  <w:rFonts w:cs="Arial"/>
                  <w:sz w:val="22"/>
                  <w:szCs w:val="22"/>
                </w:rPr>
                <w:id w:val="1638537108"/>
                <w14:checkbox>
                  <w14:checked w14:val="0"/>
                  <w14:checkedState w14:val="2612" w14:font="MS Gothic"/>
                  <w14:uncheckedState w14:val="2610" w14:font="MS Gothic"/>
                </w14:checkbox>
              </w:sdtPr>
              <w:sdtContent>
                <w:r w:rsidR="000607F4" w:rsidRPr="000607F4">
                  <w:rPr>
                    <w:rFonts w:ascii="MS Gothic" w:eastAsia="MS Gothic" w:hAnsi="MS Gothic" w:cs="Arial" w:hint="eastAsia"/>
                    <w:sz w:val="22"/>
                    <w:szCs w:val="22"/>
                  </w:rPr>
                  <w:t>☐</w:t>
                </w:r>
              </w:sdtContent>
            </w:sdt>
          </w:p>
        </w:tc>
        <w:tc>
          <w:tcPr>
            <w:tcW w:w="2000" w:type="dxa"/>
            <w:gridSpan w:val="6"/>
            <w:tcBorders>
              <w:top w:val="single" w:sz="4" w:space="0" w:color="000000"/>
              <w:left w:val="single" w:sz="4" w:space="0" w:color="000000"/>
              <w:bottom w:val="single" w:sz="4" w:space="0" w:color="000000"/>
              <w:right w:val="single" w:sz="4" w:space="0" w:color="000000"/>
            </w:tcBorders>
          </w:tcPr>
          <w:p w14:paraId="401F392A" w14:textId="63BCC7F6" w:rsidR="000607F4" w:rsidRPr="000607F4" w:rsidRDefault="000607F4" w:rsidP="000607F4">
            <w:pPr>
              <w:spacing w:before="60" w:after="60" w:line="270" w:lineRule="auto"/>
              <w:jc w:val="center"/>
              <w:rPr>
                <w:rFonts w:cs="Arial"/>
                <w:b/>
                <w:bCs/>
                <w:sz w:val="22"/>
                <w:szCs w:val="22"/>
              </w:rPr>
            </w:pPr>
            <w:r w:rsidRPr="000607F4">
              <w:rPr>
                <w:rFonts w:cs="Arial"/>
                <w:b/>
                <w:bCs/>
                <w:sz w:val="22"/>
                <w:szCs w:val="22"/>
              </w:rPr>
              <w:t>Make a complaint</w:t>
            </w:r>
          </w:p>
          <w:p w14:paraId="1327EFC0" w14:textId="7D80DC1B" w:rsidR="000607F4" w:rsidRPr="000607F4" w:rsidRDefault="00BE2F3A" w:rsidP="000607F4">
            <w:pPr>
              <w:spacing w:line="268" w:lineRule="auto"/>
              <w:jc w:val="center"/>
              <w:rPr>
                <w:rFonts w:cs="Arial"/>
                <w:sz w:val="22"/>
                <w:szCs w:val="22"/>
                <w:lang w:val="en-AU"/>
              </w:rPr>
            </w:pPr>
            <w:sdt>
              <w:sdtPr>
                <w:rPr>
                  <w:rFonts w:cs="Arial"/>
                  <w:sz w:val="22"/>
                  <w:szCs w:val="22"/>
                </w:rPr>
                <w:id w:val="1069000090"/>
                <w14:checkbox>
                  <w14:checked w14:val="0"/>
                  <w14:checkedState w14:val="2612" w14:font="MS Gothic"/>
                  <w14:uncheckedState w14:val="2610" w14:font="MS Gothic"/>
                </w14:checkbox>
              </w:sdtPr>
              <w:sdtContent>
                <w:r w:rsidR="000607F4" w:rsidRPr="000607F4">
                  <w:rPr>
                    <w:rFonts w:ascii="MS Gothic" w:eastAsia="MS Gothic" w:hAnsi="MS Gothic" w:cs="Arial" w:hint="eastAsia"/>
                    <w:sz w:val="22"/>
                    <w:szCs w:val="22"/>
                  </w:rPr>
                  <w:t>☐</w:t>
                </w:r>
              </w:sdtContent>
            </w:sdt>
          </w:p>
        </w:tc>
        <w:tc>
          <w:tcPr>
            <w:tcW w:w="2000" w:type="dxa"/>
            <w:gridSpan w:val="3"/>
            <w:tcBorders>
              <w:top w:val="single" w:sz="4" w:space="0" w:color="000000"/>
              <w:left w:val="single" w:sz="4" w:space="0" w:color="000000"/>
              <w:bottom w:val="single" w:sz="4" w:space="0" w:color="000000"/>
              <w:right w:val="single" w:sz="4" w:space="0" w:color="000000"/>
            </w:tcBorders>
          </w:tcPr>
          <w:p w14:paraId="5C1AA1AA" w14:textId="7F554F1D" w:rsidR="000607F4" w:rsidRPr="000607F4" w:rsidRDefault="000607F4" w:rsidP="000607F4">
            <w:pPr>
              <w:spacing w:before="60" w:after="60" w:line="270" w:lineRule="auto"/>
              <w:jc w:val="center"/>
              <w:rPr>
                <w:rFonts w:cs="Arial"/>
                <w:b/>
                <w:bCs/>
                <w:sz w:val="22"/>
                <w:szCs w:val="22"/>
              </w:rPr>
            </w:pPr>
            <w:r w:rsidRPr="000607F4">
              <w:rPr>
                <w:rFonts w:cs="Arial"/>
                <w:b/>
                <w:bCs/>
                <w:sz w:val="22"/>
                <w:szCs w:val="22"/>
              </w:rPr>
              <w:t>Give a compliment</w:t>
            </w:r>
          </w:p>
          <w:p w14:paraId="471B4546" w14:textId="04B8D64C" w:rsidR="000607F4" w:rsidRPr="000607F4" w:rsidRDefault="00BE2F3A" w:rsidP="000607F4">
            <w:pPr>
              <w:spacing w:line="268" w:lineRule="auto"/>
              <w:jc w:val="center"/>
              <w:rPr>
                <w:rFonts w:cs="Arial"/>
                <w:sz w:val="22"/>
                <w:szCs w:val="22"/>
                <w:lang w:val="en-AU"/>
              </w:rPr>
            </w:pPr>
            <w:sdt>
              <w:sdtPr>
                <w:rPr>
                  <w:rFonts w:cs="Arial"/>
                  <w:sz w:val="22"/>
                  <w:szCs w:val="22"/>
                </w:rPr>
                <w:id w:val="1833186534"/>
                <w14:checkbox>
                  <w14:checked w14:val="0"/>
                  <w14:checkedState w14:val="2612" w14:font="MS Gothic"/>
                  <w14:uncheckedState w14:val="2610" w14:font="MS Gothic"/>
                </w14:checkbox>
              </w:sdtPr>
              <w:sdtContent>
                <w:r w:rsidR="000607F4" w:rsidRPr="000607F4">
                  <w:rPr>
                    <w:rFonts w:ascii="MS Gothic" w:eastAsia="MS Gothic" w:hAnsi="MS Gothic" w:cs="Arial" w:hint="eastAsia"/>
                    <w:sz w:val="22"/>
                    <w:szCs w:val="22"/>
                  </w:rPr>
                  <w:t>☐</w:t>
                </w:r>
              </w:sdtContent>
            </w:sdt>
          </w:p>
        </w:tc>
      </w:tr>
      <w:tr w:rsidR="000607F4" w14:paraId="28AEAD43" w14:textId="77777777" w:rsidTr="009C1DDE">
        <w:trPr>
          <w:trHeight w:val="764"/>
        </w:trPr>
        <w:tc>
          <w:tcPr>
            <w:tcW w:w="406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568DA98" w14:textId="1BD93FFA" w:rsidR="009C1DDE" w:rsidRDefault="000607F4" w:rsidP="000607F4">
            <w:pPr>
              <w:spacing w:line="268" w:lineRule="auto"/>
              <w:rPr>
                <w:rFonts w:cs="Arial"/>
                <w:b/>
                <w:lang w:val="en-AU"/>
              </w:rPr>
            </w:pPr>
            <w:r>
              <w:rPr>
                <w:rFonts w:cs="Arial"/>
                <w:b/>
                <w:lang w:val="en-AU"/>
              </w:rPr>
              <w:t>Name of Service</w:t>
            </w:r>
          </w:p>
          <w:p w14:paraId="1FE96DEA" w14:textId="53097973" w:rsidR="000607F4" w:rsidRPr="009C1DDE" w:rsidRDefault="009C1DDE" w:rsidP="000607F4">
            <w:pPr>
              <w:spacing w:line="268" w:lineRule="auto"/>
              <w:rPr>
                <w:rFonts w:cs="Arial"/>
                <w:bCs/>
                <w:sz w:val="18"/>
                <w:szCs w:val="18"/>
                <w:lang w:val="en-AU"/>
              </w:rPr>
            </w:pPr>
            <w:r w:rsidRPr="009C1DDE">
              <w:rPr>
                <w:rFonts w:cs="Arial"/>
                <w:bCs/>
                <w:lang w:val="en-AU"/>
              </w:rPr>
              <w:t>(</w:t>
            </w:r>
            <w:r w:rsidR="000607F4" w:rsidRPr="009C1DDE">
              <w:rPr>
                <w:rFonts w:cs="Arial"/>
                <w:bCs/>
                <w:lang w:val="en-AU"/>
              </w:rPr>
              <w:t>your feedback is in relation to</w:t>
            </w:r>
            <w:r w:rsidRPr="009C1DDE">
              <w:rPr>
                <w:rFonts w:cs="Arial"/>
                <w:bCs/>
                <w:lang w:val="en-AU"/>
              </w:rPr>
              <w:t>)</w:t>
            </w:r>
          </w:p>
        </w:tc>
        <w:tc>
          <w:tcPr>
            <w:tcW w:w="5999" w:type="dxa"/>
            <w:gridSpan w:val="13"/>
            <w:tcBorders>
              <w:top w:val="single" w:sz="4" w:space="0" w:color="000000"/>
              <w:left w:val="single" w:sz="4" w:space="0" w:color="000000"/>
              <w:bottom w:val="single" w:sz="4" w:space="0" w:color="000000"/>
              <w:right w:val="single" w:sz="4" w:space="0" w:color="000000"/>
            </w:tcBorders>
            <w:vAlign w:val="center"/>
          </w:tcPr>
          <w:p w14:paraId="08BF29AE" w14:textId="015B200E" w:rsidR="000607F4" w:rsidRPr="00583F40" w:rsidRDefault="000607F4" w:rsidP="000607F4">
            <w:pPr>
              <w:spacing w:line="268" w:lineRule="auto"/>
              <w:rPr>
                <w:rFonts w:cs="Arial"/>
                <w:lang w:val="en-AU"/>
              </w:rPr>
            </w:pPr>
          </w:p>
        </w:tc>
      </w:tr>
      <w:tr w:rsidR="000607F4" w14:paraId="5ED426EE" w14:textId="77777777" w:rsidTr="009C1DDE">
        <w:trPr>
          <w:trHeight w:val="704"/>
        </w:trPr>
        <w:tc>
          <w:tcPr>
            <w:tcW w:w="406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15950E" w14:textId="5540F666" w:rsidR="000607F4" w:rsidRDefault="000607F4" w:rsidP="000607F4">
            <w:pPr>
              <w:spacing w:line="268" w:lineRule="auto"/>
              <w:rPr>
                <w:rFonts w:cs="Arial"/>
                <w:b/>
                <w:lang w:val="en-AU"/>
              </w:rPr>
            </w:pPr>
            <w:r>
              <w:rPr>
                <w:rFonts w:cs="Arial"/>
                <w:b/>
                <w:lang w:val="en-AU"/>
              </w:rPr>
              <w:t>Name/s of any employees your feedback is in relation to</w:t>
            </w:r>
          </w:p>
        </w:tc>
        <w:tc>
          <w:tcPr>
            <w:tcW w:w="5999" w:type="dxa"/>
            <w:gridSpan w:val="13"/>
            <w:tcBorders>
              <w:top w:val="single" w:sz="4" w:space="0" w:color="000000"/>
              <w:left w:val="single" w:sz="4" w:space="0" w:color="000000"/>
              <w:bottom w:val="single" w:sz="4" w:space="0" w:color="000000"/>
              <w:right w:val="single" w:sz="4" w:space="0" w:color="000000"/>
            </w:tcBorders>
            <w:vAlign w:val="center"/>
          </w:tcPr>
          <w:p w14:paraId="2703FB80" w14:textId="6AA46266" w:rsidR="000607F4" w:rsidRPr="00583F40" w:rsidRDefault="000607F4" w:rsidP="000607F4">
            <w:pPr>
              <w:spacing w:line="268" w:lineRule="auto"/>
              <w:rPr>
                <w:rFonts w:cs="Arial"/>
                <w:lang w:val="en-AU"/>
              </w:rPr>
            </w:pPr>
          </w:p>
        </w:tc>
      </w:tr>
      <w:tr w:rsidR="000607F4" w14:paraId="5E3A77C8" w14:textId="77777777" w:rsidTr="009C1DDE">
        <w:trPr>
          <w:trHeight w:val="969"/>
        </w:trPr>
        <w:tc>
          <w:tcPr>
            <w:tcW w:w="0" w:type="auto"/>
            <w:tcBorders>
              <w:left w:val="single" w:sz="4" w:space="0" w:color="000000"/>
              <w:bottom w:val="single" w:sz="4" w:space="0" w:color="000000"/>
              <w:right w:val="single" w:sz="4" w:space="0" w:color="000000"/>
            </w:tcBorders>
            <w:shd w:val="clear" w:color="auto" w:fill="F2F2F2" w:themeFill="background1" w:themeFillShade="F2"/>
            <w:vAlign w:val="center"/>
            <w:hideMark/>
          </w:tcPr>
          <w:p w14:paraId="43482666" w14:textId="77777777" w:rsidR="000607F4" w:rsidRDefault="000607F4" w:rsidP="009C1DDE">
            <w:pPr>
              <w:rPr>
                <w:rFonts w:cs="Arial"/>
                <w:b/>
                <w:lang w:val="en-AU"/>
              </w:rPr>
            </w:pPr>
            <w:r w:rsidRPr="002E2159">
              <w:rPr>
                <w:rFonts w:cs="Arial"/>
                <w:b/>
                <w:lang w:val="en-AU"/>
              </w:rPr>
              <w:t>Please ind</w:t>
            </w:r>
            <w:r>
              <w:rPr>
                <w:rFonts w:cs="Arial"/>
                <w:b/>
                <w:lang w:val="en-AU"/>
              </w:rPr>
              <w:t>icate your</w:t>
            </w:r>
          </w:p>
          <w:p w14:paraId="1F1590DF" w14:textId="08F0453E" w:rsidR="000607F4" w:rsidRDefault="000607F4" w:rsidP="009C1DDE">
            <w:pPr>
              <w:rPr>
                <w:rFonts w:cs="Arial"/>
                <w:b/>
                <w:lang w:val="en-AU"/>
              </w:rPr>
            </w:pPr>
            <w:r>
              <w:rPr>
                <w:rFonts w:cs="Arial"/>
                <w:b/>
                <w:lang w:val="en-AU"/>
              </w:rPr>
              <w:t>relationship with</w:t>
            </w:r>
          </w:p>
          <w:p w14:paraId="52D681C2" w14:textId="15D36A5E" w:rsidR="000607F4" w:rsidRPr="002E2159" w:rsidRDefault="000607F4" w:rsidP="009C1DDE">
            <w:pPr>
              <w:rPr>
                <w:rFonts w:cs="Arial"/>
                <w:bCs/>
                <w:sz w:val="28"/>
                <w:szCs w:val="28"/>
                <w:lang w:val="en-AU"/>
              </w:rPr>
            </w:pPr>
            <w:r>
              <w:rPr>
                <w:rFonts w:cs="Arial"/>
                <w:b/>
                <w:lang w:val="en-AU"/>
              </w:rPr>
              <w:t xml:space="preserve">the service </w:t>
            </w:r>
            <w:r>
              <w:rPr>
                <w:rFonts w:cs="Arial"/>
                <w:bCs/>
                <w:lang w:val="en-AU"/>
              </w:rPr>
              <w:t>(tick)</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F89079" w14:textId="77777777" w:rsidR="000607F4" w:rsidRPr="00FB1FC7" w:rsidRDefault="000607F4" w:rsidP="009C1DDE">
            <w:pPr>
              <w:spacing w:before="60" w:after="60" w:line="270" w:lineRule="auto"/>
              <w:jc w:val="center"/>
              <w:rPr>
                <w:rFonts w:cs="Arial"/>
                <w:b/>
                <w:bCs/>
                <w:sz w:val="18"/>
                <w:szCs w:val="18"/>
              </w:rPr>
            </w:pPr>
            <w:r>
              <w:rPr>
                <w:rFonts w:cs="Arial"/>
                <w:b/>
                <w:bCs/>
                <w:sz w:val="18"/>
                <w:szCs w:val="18"/>
              </w:rPr>
              <w:t>Current client / Resident</w:t>
            </w:r>
          </w:p>
          <w:p w14:paraId="5796EA85" w14:textId="12CB4342" w:rsidR="000607F4" w:rsidRDefault="00BE2F3A" w:rsidP="009C1DDE">
            <w:pPr>
              <w:spacing w:before="60" w:after="60" w:line="268" w:lineRule="auto"/>
              <w:jc w:val="center"/>
              <w:rPr>
                <w:rFonts w:cs="Arial"/>
                <w:sz w:val="18"/>
                <w:szCs w:val="18"/>
                <w:lang w:val="en-AU"/>
              </w:rPr>
            </w:pPr>
            <w:sdt>
              <w:sdtPr>
                <w:rPr>
                  <w:rFonts w:cs="Arial"/>
                </w:rPr>
                <w:id w:val="-90711946"/>
                <w14:checkbox>
                  <w14:checked w14:val="0"/>
                  <w14:checkedState w14:val="2612" w14:font="MS Gothic"/>
                  <w14:uncheckedState w14:val="2610" w14:font="MS Gothic"/>
                </w14:checkbox>
              </w:sdtPr>
              <w:sdtContent>
                <w:r w:rsidR="000607F4">
                  <w:rPr>
                    <w:rFonts w:ascii="MS Gothic" w:eastAsia="MS Gothic" w:hAnsi="MS Gothic" w:cs="Arial" w:hint="eastAsia"/>
                  </w:rPr>
                  <w:t>☐</w:t>
                </w:r>
              </w:sdtContent>
            </w:sdt>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ADFF187" w14:textId="77777777" w:rsidR="000607F4" w:rsidRDefault="000607F4" w:rsidP="009C1DDE">
            <w:pPr>
              <w:spacing w:before="60" w:after="60" w:line="270" w:lineRule="auto"/>
              <w:jc w:val="center"/>
              <w:rPr>
                <w:rFonts w:cs="Arial"/>
                <w:b/>
                <w:bCs/>
                <w:sz w:val="18"/>
                <w:szCs w:val="18"/>
              </w:rPr>
            </w:pPr>
            <w:r w:rsidRPr="00FB1FC7">
              <w:rPr>
                <w:rFonts w:cs="Arial"/>
                <w:b/>
                <w:bCs/>
                <w:sz w:val="18"/>
                <w:szCs w:val="18"/>
              </w:rPr>
              <w:t>Ex-</w:t>
            </w:r>
            <w:r>
              <w:rPr>
                <w:rFonts w:cs="Arial"/>
                <w:b/>
                <w:bCs/>
                <w:sz w:val="18"/>
                <w:szCs w:val="18"/>
              </w:rPr>
              <w:t xml:space="preserve">client / </w:t>
            </w:r>
          </w:p>
          <w:p w14:paraId="1C418483" w14:textId="77777777" w:rsidR="000607F4" w:rsidRPr="00FB1FC7" w:rsidRDefault="000607F4" w:rsidP="009C1DDE">
            <w:pPr>
              <w:spacing w:after="60" w:line="270" w:lineRule="auto"/>
              <w:jc w:val="center"/>
              <w:rPr>
                <w:rFonts w:cs="Arial"/>
                <w:b/>
                <w:bCs/>
                <w:sz w:val="18"/>
                <w:szCs w:val="18"/>
              </w:rPr>
            </w:pPr>
            <w:r>
              <w:rPr>
                <w:rFonts w:cs="Arial"/>
                <w:b/>
                <w:bCs/>
                <w:sz w:val="18"/>
                <w:szCs w:val="18"/>
              </w:rPr>
              <w:t>Ex-Resident</w:t>
            </w:r>
          </w:p>
          <w:p w14:paraId="1D8BA86F" w14:textId="18855F79" w:rsidR="000607F4" w:rsidRDefault="00BE2F3A" w:rsidP="009C1DDE">
            <w:pPr>
              <w:spacing w:before="60" w:after="60" w:line="268" w:lineRule="auto"/>
              <w:jc w:val="center"/>
              <w:rPr>
                <w:rFonts w:cs="Arial"/>
                <w:sz w:val="18"/>
                <w:szCs w:val="18"/>
                <w:lang w:val="en-AU"/>
              </w:rPr>
            </w:pPr>
            <w:sdt>
              <w:sdtPr>
                <w:rPr>
                  <w:rFonts w:cs="Arial"/>
                </w:rPr>
                <w:id w:val="-1453471755"/>
                <w14:checkbox>
                  <w14:checked w14:val="0"/>
                  <w14:checkedState w14:val="2612" w14:font="MS Gothic"/>
                  <w14:uncheckedState w14:val="2610" w14:font="MS Gothic"/>
                </w14:checkbox>
              </w:sdtPr>
              <w:sdtContent>
                <w:r w:rsidR="000607F4">
                  <w:rPr>
                    <w:rFonts w:ascii="MS Gothic" w:eastAsia="MS Gothic" w:hAnsi="MS Gothic" w:cs="Arial" w:hint="eastAsia"/>
                  </w:rPr>
                  <w:t>☐</w:t>
                </w:r>
              </w:sdtContent>
            </w:sdt>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FAC5C2E" w14:textId="77777777" w:rsidR="000607F4" w:rsidRPr="00FB1FC7" w:rsidRDefault="000607F4" w:rsidP="009C1DDE">
            <w:pPr>
              <w:spacing w:before="60" w:after="60" w:line="270" w:lineRule="auto"/>
              <w:jc w:val="center"/>
              <w:rPr>
                <w:rFonts w:cs="Arial"/>
                <w:b/>
                <w:bCs/>
                <w:sz w:val="18"/>
                <w:szCs w:val="18"/>
              </w:rPr>
            </w:pPr>
            <w:r>
              <w:rPr>
                <w:rFonts w:cs="Arial"/>
                <w:b/>
                <w:bCs/>
                <w:sz w:val="18"/>
                <w:szCs w:val="18"/>
              </w:rPr>
              <w:t>Family member / Carer</w:t>
            </w:r>
          </w:p>
          <w:p w14:paraId="76CC9FDF" w14:textId="22592588" w:rsidR="000607F4" w:rsidRDefault="00BE2F3A" w:rsidP="009C1DDE">
            <w:pPr>
              <w:spacing w:before="60" w:after="60" w:line="268" w:lineRule="auto"/>
              <w:jc w:val="center"/>
              <w:rPr>
                <w:rFonts w:cs="Arial"/>
                <w:sz w:val="18"/>
                <w:szCs w:val="18"/>
                <w:lang w:val="en-AU"/>
              </w:rPr>
            </w:pPr>
            <w:sdt>
              <w:sdtPr>
                <w:rPr>
                  <w:rFonts w:cs="Arial"/>
                </w:rPr>
                <w:id w:val="-1117287187"/>
                <w14:checkbox>
                  <w14:checked w14:val="0"/>
                  <w14:checkedState w14:val="2612" w14:font="MS Gothic"/>
                  <w14:uncheckedState w14:val="2610" w14:font="MS Gothic"/>
                </w14:checkbox>
              </w:sdtPr>
              <w:sdtContent>
                <w:r w:rsidR="000607F4">
                  <w:rPr>
                    <w:rFonts w:ascii="MS Gothic" w:eastAsia="MS Gothic" w:hAnsi="MS Gothic" w:cs="Arial" w:hint="eastAsia"/>
                  </w:rPr>
                  <w:t>☐</w:t>
                </w:r>
              </w:sdtContent>
            </w:sdt>
          </w:p>
        </w:tc>
        <w:tc>
          <w:tcPr>
            <w:tcW w:w="2738"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51019D8F" w14:textId="77777777" w:rsidR="000607F4" w:rsidRDefault="000607F4" w:rsidP="009C1DDE">
            <w:pPr>
              <w:spacing w:before="60" w:after="60" w:line="270" w:lineRule="auto"/>
              <w:jc w:val="center"/>
              <w:rPr>
                <w:rFonts w:cs="Arial"/>
                <w:b/>
                <w:bCs/>
                <w:sz w:val="18"/>
                <w:szCs w:val="18"/>
              </w:rPr>
            </w:pPr>
            <w:r w:rsidRPr="00FB1FC7">
              <w:rPr>
                <w:rFonts w:cs="Arial"/>
                <w:b/>
                <w:bCs/>
                <w:sz w:val="18"/>
                <w:szCs w:val="18"/>
              </w:rPr>
              <w:t xml:space="preserve">Other </w:t>
            </w:r>
          </w:p>
          <w:p w14:paraId="460657E8" w14:textId="77777777" w:rsidR="000607F4" w:rsidRDefault="000607F4" w:rsidP="009C1DDE">
            <w:pPr>
              <w:spacing w:after="60" w:line="270" w:lineRule="auto"/>
              <w:jc w:val="center"/>
              <w:rPr>
                <w:rFonts w:cs="Arial"/>
                <w:sz w:val="18"/>
                <w:szCs w:val="18"/>
              </w:rPr>
            </w:pPr>
            <w:r>
              <w:rPr>
                <w:rFonts w:cs="Arial"/>
                <w:sz w:val="18"/>
                <w:szCs w:val="18"/>
              </w:rPr>
              <w:t>(please see below)</w:t>
            </w:r>
          </w:p>
          <w:p w14:paraId="57C5E6F7" w14:textId="29C6C2CB" w:rsidR="000607F4" w:rsidRDefault="00BE2F3A" w:rsidP="009C1DDE">
            <w:pPr>
              <w:spacing w:before="60" w:after="60" w:line="268" w:lineRule="auto"/>
              <w:jc w:val="center"/>
              <w:rPr>
                <w:rFonts w:cs="Arial"/>
                <w:sz w:val="18"/>
                <w:szCs w:val="18"/>
                <w:lang w:val="en-AU"/>
              </w:rPr>
            </w:pPr>
            <w:sdt>
              <w:sdtPr>
                <w:rPr>
                  <w:rFonts w:cs="Arial"/>
                </w:rPr>
                <w:id w:val="-752049494"/>
                <w14:checkbox>
                  <w14:checked w14:val="0"/>
                  <w14:checkedState w14:val="2612" w14:font="MS Gothic"/>
                  <w14:uncheckedState w14:val="2610" w14:font="MS Gothic"/>
                </w14:checkbox>
              </w:sdtPr>
              <w:sdtContent>
                <w:r w:rsidR="000607F4">
                  <w:rPr>
                    <w:rFonts w:ascii="MS Gothic" w:eastAsia="MS Gothic" w:hAnsi="MS Gothic" w:cs="Arial" w:hint="eastAsia"/>
                  </w:rPr>
                  <w:t>☐</w:t>
                </w:r>
              </w:sdtContent>
            </w:sdt>
          </w:p>
        </w:tc>
      </w:tr>
      <w:tr w:rsidR="000607F4" w14:paraId="6C487680" w14:textId="77777777" w:rsidTr="00930A2D">
        <w:tc>
          <w:tcPr>
            <w:tcW w:w="25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4121CA3" w14:textId="77777777" w:rsidR="000607F4" w:rsidRDefault="000607F4" w:rsidP="000607F4">
            <w:pPr>
              <w:spacing w:line="268" w:lineRule="auto"/>
              <w:rPr>
                <w:rFonts w:cs="Arial"/>
                <w:b/>
                <w:sz w:val="22"/>
                <w:lang w:val="en-AU"/>
              </w:rPr>
            </w:pPr>
            <w:r>
              <w:rPr>
                <w:rFonts w:cs="Arial"/>
                <w:b/>
                <w:lang w:val="en-AU"/>
              </w:rPr>
              <w:t>If other, please provide details here</w:t>
            </w:r>
          </w:p>
        </w:tc>
        <w:tc>
          <w:tcPr>
            <w:tcW w:w="7469" w:type="dxa"/>
            <w:gridSpan w:val="14"/>
            <w:tcBorders>
              <w:top w:val="single" w:sz="4" w:space="0" w:color="000000"/>
              <w:left w:val="single" w:sz="4" w:space="0" w:color="000000"/>
              <w:bottom w:val="single" w:sz="4" w:space="0" w:color="000000"/>
              <w:right w:val="single" w:sz="4" w:space="0" w:color="000000"/>
            </w:tcBorders>
            <w:vAlign w:val="center"/>
          </w:tcPr>
          <w:p w14:paraId="45E138AF" w14:textId="77777777" w:rsidR="000607F4" w:rsidRDefault="000607F4" w:rsidP="000607F4">
            <w:pPr>
              <w:spacing w:before="120" w:after="120" w:line="268" w:lineRule="auto"/>
              <w:rPr>
                <w:rFonts w:cs="Arial"/>
                <w:lang w:val="en-AU"/>
              </w:rPr>
            </w:pPr>
          </w:p>
        </w:tc>
      </w:tr>
      <w:tr w:rsidR="000607F4" w14:paraId="694755C4" w14:textId="77777777" w:rsidTr="00930A2D">
        <w:tc>
          <w:tcPr>
            <w:tcW w:w="10060" w:type="dxa"/>
            <w:gridSpan w:val="15"/>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3A5BA7F6" w14:textId="77777777" w:rsidR="000607F4" w:rsidRPr="002E2159" w:rsidRDefault="000607F4" w:rsidP="009C1DDE">
            <w:pPr>
              <w:spacing w:before="120" w:line="268" w:lineRule="auto"/>
              <w:rPr>
                <w:rFonts w:cs="Arial"/>
                <w:sz w:val="2"/>
                <w:szCs w:val="2"/>
                <w:lang w:val="en-AU"/>
              </w:rPr>
            </w:pPr>
          </w:p>
        </w:tc>
      </w:tr>
      <w:tr w:rsidR="000607F4" w14:paraId="6E74FCA1" w14:textId="77777777" w:rsidTr="00930A2D">
        <w:tc>
          <w:tcPr>
            <w:tcW w:w="10060" w:type="dxa"/>
            <w:gridSpan w:val="15"/>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14:paraId="7004426B" w14:textId="77777777" w:rsidR="000607F4" w:rsidRPr="002E2159" w:rsidRDefault="000607F4" w:rsidP="000607F4">
            <w:pPr>
              <w:rPr>
                <w:rFonts w:cs="Arial"/>
                <w:sz w:val="20"/>
                <w:szCs w:val="20"/>
                <w:lang w:val="en-AU"/>
              </w:rPr>
            </w:pPr>
          </w:p>
        </w:tc>
      </w:tr>
      <w:tr w:rsidR="000607F4" w14:paraId="282C7B4C" w14:textId="77777777" w:rsidTr="00930A2D">
        <w:tc>
          <w:tcPr>
            <w:tcW w:w="10060"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B971AB9" w14:textId="3A79697B" w:rsidR="000607F4" w:rsidRDefault="000607F4" w:rsidP="000607F4">
            <w:pPr>
              <w:spacing w:before="60"/>
              <w:rPr>
                <w:b/>
                <w:bCs/>
              </w:rPr>
            </w:pPr>
            <w:r>
              <w:rPr>
                <w:b/>
                <w:bCs/>
              </w:rPr>
              <w:t>Details of your feedback</w:t>
            </w:r>
          </w:p>
          <w:p w14:paraId="3D789C2B" w14:textId="2BC34E49" w:rsidR="000607F4" w:rsidRDefault="000607F4" w:rsidP="000607F4">
            <w:pPr>
              <w:spacing w:after="60"/>
            </w:pPr>
            <w:r>
              <w:t xml:space="preserve">(In relation to a concern or complaint) If you wish to raise a number of issues, it is useful to list there so we can ensure we investigate each issue raised. </w:t>
            </w:r>
          </w:p>
          <w:p w14:paraId="11814B25" w14:textId="77777777" w:rsidR="000607F4" w:rsidRDefault="000607F4" w:rsidP="000607F4">
            <w:pPr>
              <w:spacing w:before="120" w:after="120" w:line="268" w:lineRule="auto"/>
              <w:rPr>
                <w:rFonts w:cs="Arial"/>
                <w:lang w:val="en-AU"/>
              </w:rPr>
            </w:pPr>
          </w:p>
        </w:tc>
      </w:tr>
      <w:tr w:rsidR="000607F4" w14:paraId="01CF2984" w14:textId="77777777" w:rsidTr="00EF4266">
        <w:trPr>
          <w:trHeight w:val="1560"/>
        </w:trPr>
        <w:tc>
          <w:tcPr>
            <w:tcW w:w="10060"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E46960" w14:textId="332EDACB" w:rsidR="000607F4" w:rsidRDefault="000607F4" w:rsidP="009C1DDE">
            <w:pPr>
              <w:spacing w:line="268" w:lineRule="auto"/>
              <w:rPr>
                <w:rFonts w:cs="Arial"/>
                <w:lang w:val="en-AU"/>
              </w:rPr>
            </w:pPr>
          </w:p>
          <w:p w14:paraId="278C7BC8" w14:textId="4619B3D1" w:rsidR="00684B10" w:rsidRDefault="00684B10" w:rsidP="009C1DDE">
            <w:pPr>
              <w:spacing w:line="268" w:lineRule="auto"/>
              <w:rPr>
                <w:rFonts w:cs="Arial"/>
                <w:lang w:val="en-AU"/>
              </w:rPr>
            </w:pPr>
          </w:p>
          <w:p w14:paraId="6314287F" w14:textId="17628C98" w:rsidR="009C1DDE" w:rsidRDefault="009C1DDE" w:rsidP="009C1DDE">
            <w:pPr>
              <w:spacing w:line="268" w:lineRule="auto"/>
              <w:rPr>
                <w:rFonts w:cs="Arial"/>
                <w:lang w:val="en-AU"/>
              </w:rPr>
            </w:pPr>
          </w:p>
          <w:p w14:paraId="3AB871BF" w14:textId="77777777" w:rsidR="009C1DDE" w:rsidRDefault="009C1DDE" w:rsidP="009C1DDE">
            <w:pPr>
              <w:spacing w:line="268" w:lineRule="auto"/>
              <w:rPr>
                <w:rFonts w:cs="Arial"/>
                <w:lang w:val="en-AU"/>
              </w:rPr>
            </w:pPr>
          </w:p>
          <w:p w14:paraId="68531379" w14:textId="561EF813" w:rsidR="000607F4" w:rsidRDefault="000607F4" w:rsidP="009C1DDE">
            <w:pPr>
              <w:spacing w:line="268" w:lineRule="auto"/>
              <w:rPr>
                <w:rFonts w:cs="Arial"/>
                <w:lang w:val="en-AU"/>
              </w:rPr>
            </w:pPr>
          </w:p>
          <w:p w14:paraId="32AB5B2A" w14:textId="77777777" w:rsidR="000607F4" w:rsidRDefault="000607F4" w:rsidP="009C1DDE">
            <w:pPr>
              <w:spacing w:line="268" w:lineRule="auto"/>
              <w:rPr>
                <w:rFonts w:cs="Arial"/>
                <w:lang w:val="en-AU"/>
              </w:rPr>
            </w:pPr>
          </w:p>
          <w:p w14:paraId="01D11896" w14:textId="77777777" w:rsidR="009C1DDE" w:rsidRDefault="009C1DDE" w:rsidP="009C1DDE">
            <w:pPr>
              <w:spacing w:line="268" w:lineRule="auto"/>
              <w:rPr>
                <w:rFonts w:cs="Arial"/>
                <w:lang w:val="en-AU"/>
              </w:rPr>
            </w:pPr>
          </w:p>
          <w:p w14:paraId="60C52CB6" w14:textId="77777777" w:rsidR="009C1DDE" w:rsidRDefault="009C1DDE" w:rsidP="009C1DDE">
            <w:pPr>
              <w:spacing w:line="268" w:lineRule="auto"/>
              <w:rPr>
                <w:rFonts w:cs="Arial"/>
                <w:lang w:val="en-AU"/>
              </w:rPr>
            </w:pPr>
          </w:p>
          <w:p w14:paraId="4E5C8FA8" w14:textId="77777777" w:rsidR="009C1DDE" w:rsidRDefault="009C1DDE" w:rsidP="009C1DDE">
            <w:pPr>
              <w:spacing w:line="268" w:lineRule="auto"/>
              <w:rPr>
                <w:rFonts w:cs="Arial"/>
                <w:lang w:val="en-AU"/>
              </w:rPr>
            </w:pPr>
          </w:p>
          <w:p w14:paraId="2C049BF5" w14:textId="77777777" w:rsidR="009C1DDE" w:rsidRDefault="009C1DDE" w:rsidP="009C1DDE">
            <w:pPr>
              <w:spacing w:line="268" w:lineRule="auto"/>
              <w:rPr>
                <w:rFonts w:cs="Arial"/>
                <w:lang w:val="en-AU"/>
              </w:rPr>
            </w:pPr>
          </w:p>
          <w:p w14:paraId="5556E655" w14:textId="1B4EA1FD" w:rsidR="009C1DDE" w:rsidRDefault="009C1DDE" w:rsidP="009C1DDE">
            <w:pPr>
              <w:spacing w:line="268" w:lineRule="auto"/>
              <w:rPr>
                <w:rFonts w:cs="Arial"/>
                <w:lang w:val="en-AU"/>
              </w:rPr>
            </w:pPr>
          </w:p>
        </w:tc>
      </w:tr>
      <w:tr w:rsidR="00FD0794" w14:paraId="1B16BE2B" w14:textId="77777777" w:rsidTr="00A97E26">
        <w:trPr>
          <w:trHeight w:val="1560"/>
        </w:trPr>
        <w:tc>
          <w:tcPr>
            <w:tcW w:w="7792"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6FB90E" w14:textId="77777777" w:rsidR="00FD0794" w:rsidRPr="00FD0794" w:rsidRDefault="00FD0794" w:rsidP="00FD0794">
            <w:pPr>
              <w:spacing w:before="60" w:line="268" w:lineRule="auto"/>
              <w:rPr>
                <w:rFonts w:cs="Arial"/>
                <w:b/>
                <w:bCs/>
                <w:lang w:val="en-AU"/>
              </w:rPr>
            </w:pPr>
            <w:r w:rsidRPr="00FD0794">
              <w:rPr>
                <w:rFonts w:cs="Arial"/>
                <w:b/>
                <w:bCs/>
                <w:lang w:val="en-AU"/>
              </w:rPr>
              <w:lastRenderedPageBreak/>
              <w:t>For Compliments only:</w:t>
            </w:r>
          </w:p>
          <w:p w14:paraId="3F999975" w14:textId="77777777" w:rsidR="00FD0794" w:rsidRDefault="00FD0794" w:rsidP="00FD0794">
            <w:pPr>
              <w:spacing w:after="120" w:line="268" w:lineRule="auto"/>
              <w:rPr>
                <w:rFonts w:cs="Arial"/>
                <w:lang w:val="en-AU"/>
              </w:rPr>
            </w:pPr>
            <w:r>
              <w:rPr>
                <w:rFonts w:cs="Arial"/>
                <w:lang w:val="en-AU"/>
              </w:rPr>
              <w:t>Where you have taken the time to pay us a compliment about one of our services or employees we would love to pass this on, we may even want to showcase this in external publications. Are you happy for us to do this?</w:t>
            </w:r>
            <w:r w:rsidR="00F01057">
              <w:rPr>
                <w:rFonts w:cs="Arial"/>
                <w:lang w:val="en-AU"/>
              </w:rPr>
              <w:t xml:space="preserve"> (it will always be anonymous)</w:t>
            </w:r>
          </w:p>
          <w:p w14:paraId="0FF2BE17" w14:textId="77777777" w:rsidR="003A79DE" w:rsidRDefault="003A79DE" w:rsidP="003A79DE">
            <w:pPr>
              <w:spacing w:line="268" w:lineRule="auto"/>
              <w:ind w:right="-813"/>
              <w:rPr>
                <w:rFonts w:cs="Arial"/>
                <w:lang w:val="en-AU"/>
              </w:rPr>
            </w:pPr>
            <w:r>
              <w:rPr>
                <w:rFonts w:cs="Arial"/>
                <w:lang w:val="en-AU"/>
              </w:rPr>
              <w:t xml:space="preserve">Should you no longer wish us to use your comments in publications, </w:t>
            </w:r>
          </w:p>
          <w:p w14:paraId="6D203CF3" w14:textId="327D675A" w:rsidR="003A79DE" w:rsidRDefault="003A79DE" w:rsidP="003A79DE">
            <w:pPr>
              <w:spacing w:after="120" w:line="268" w:lineRule="auto"/>
              <w:ind w:right="-813"/>
              <w:rPr>
                <w:rFonts w:cs="Arial"/>
                <w:lang w:val="en-AU"/>
              </w:rPr>
            </w:pPr>
            <w:r>
              <w:rPr>
                <w:rFonts w:cs="Arial"/>
                <w:lang w:val="en-AU"/>
              </w:rPr>
              <w:t xml:space="preserve">please send an email to </w:t>
            </w:r>
            <w:hyperlink r:id="rId20" w:history="1">
              <w:r w:rsidRPr="00724BEC">
                <w:rPr>
                  <w:rStyle w:val="Hyperlink"/>
                  <w:rFonts w:cs="Arial"/>
                  <w:lang w:val="en-AU"/>
                </w:rPr>
                <w:t>informationgovernance@inspirenorth.co.uk</w:t>
              </w:r>
            </w:hyperlink>
            <w:r>
              <w:rPr>
                <w:rFonts w:cs="Arial"/>
                <w:lang w:val="en-AU"/>
              </w:rPr>
              <w:t xml:space="preserve"> </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7F7214" w14:textId="086A6CAA" w:rsidR="00FD0794" w:rsidRDefault="00FD0794" w:rsidP="00FD0794">
            <w:pPr>
              <w:spacing w:before="120" w:after="120" w:line="268" w:lineRule="auto"/>
              <w:jc w:val="center"/>
              <w:rPr>
                <w:rFonts w:cs="Arial"/>
                <w:lang w:val="en-AU"/>
              </w:rPr>
            </w:pPr>
            <w:r>
              <w:rPr>
                <w:rFonts w:cs="Arial"/>
                <w:lang w:val="en-AU"/>
              </w:rPr>
              <w:t>Yes</w:t>
            </w:r>
          </w:p>
          <w:p w14:paraId="695B6500" w14:textId="75D77BF6" w:rsidR="00FD0794" w:rsidRDefault="00BE2F3A" w:rsidP="00FD0794">
            <w:pPr>
              <w:spacing w:before="120" w:after="120" w:line="268" w:lineRule="auto"/>
              <w:jc w:val="center"/>
              <w:rPr>
                <w:rFonts w:cs="Arial"/>
                <w:lang w:val="en-AU"/>
              </w:rPr>
            </w:pPr>
            <w:sdt>
              <w:sdtPr>
                <w:rPr>
                  <w:rFonts w:cs="Arial"/>
                  <w:lang w:val="en-AU"/>
                </w:rPr>
                <w:id w:val="-1178347103"/>
                <w14:checkbox>
                  <w14:checked w14:val="0"/>
                  <w14:checkedState w14:val="2612" w14:font="MS Gothic"/>
                  <w14:uncheckedState w14:val="2610" w14:font="MS Gothic"/>
                </w14:checkbox>
              </w:sdtPr>
              <w:sdtContent>
                <w:r w:rsidR="00FD0794">
                  <w:rPr>
                    <w:rFonts w:ascii="MS Gothic" w:eastAsia="MS Gothic" w:hAnsi="MS Gothic" w:cs="Arial" w:hint="eastAsia"/>
                    <w:lang w:val="en-AU"/>
                  </w:rPr>
                  <w:t>☐</w:t>
                </w:r>
              </w:sdtContent>
            </w:sdt>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38C3A0" w14:textId="77777777" w:rsidR="00FD0794" w:rsidRDefault="00FD0794" w:rsidP="00FD0794">
            <w:pPr>
              <w:spacing w:before="120" w:after="120" w:line="268" w:lineRule="auto"/>
              <w:jc w:val="center"/>
              <w:rPr>
                <w:rFonts w:cs="Arial"/>
                <w:lang w:val="en-AU"/>
              </w:rPr>
            </w:pPr>
            <w:r>
              <w:rPr>
                <w:rFonts w:cs="Arial"/>
                <w:lang w:val="en-AU"/>
              </w:rPr>
              <w:t>No</w:t>
            </w:r>
          </w:p>
          <w:sdt>
            <w:sdtPr>
              <w:rPr>
                <w:rFonts w:cs="Arial"/>
                <w:lang w:val="en-AU"/>
              </w:rPr>
              <w:id w:val="-1686351215"/>
              <w14:checkbox>
                <w14:checked w14:val="0"/>
                <w14:checkedState w14:val="2612" w14:font="MS Gothic"/>
                <w14:uncheckedState w14:val="2610" w14:font="MS Gothic"/>
              </w14:checkbox>
            </w:sdtPr>
            <w:sdtContent>
              <w:p w14:paraId="2A83BDD8" w14:textId="72BCA094" w:rsidR="00FD0794" w:rsidRDefault="00FD0794" w:rsidP="00FD0794">
                <w:pPr>
                  <w:spacing w:before="120" w:after="120" w:line="268" w:lineRule="auto"/>
                  <w:jc w:val="center"/>
                  <w:rPr>
                    <w:rFonts w:cs="Arial"/>
                    <w:lang w:val="en-AU"/>
                  </w:rPr>
                </w:pPr>
                <w:r>
                  <w:rPr>
                    <w:rFonts w:ascii="MS Gothic" w:eastAsia="MS Gothic" w:hAnsi="MS Gothic" w:cs="Arial" w:hint="eastAsia"/>
                    <w:lang w:val="en-AU"/>
                  </w:rPr>
                  <w:t>☐</w:t>
                </w:r>
              </w:p>
            </w:sdtContent>
          </w:sdt>
        </w:tc>
      </w:tr>
      <w:tr w:rsidR="000607F4" w14:paraId="57CED235" w14:textId="77777777" w:rsidTr="00F01057">
        <w:tc>
          <w:tcPr>
            <w:tcW w:w="10060" w:type="dxa"/>
            <w:gridSpan w:val="1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76C7B9C" w14:textId="6175FDB3" w:rsidR="000607F4" w:rsidRPr="000F3DF3" w:rsidRDefault="000F3DF3" w:rsidP="000607F4">
            <w:pPr>
              <w:spacing w:before="120" w:after="120" w:line="268" w:lineRule="auto"/>
              <w:jc w:val="center"/>
              <w:rPr>
                <w:rFonts w:cs="Arial"/>
                <w:b/>
                <w:bCs/>
                <w:lang w:val="en-AU"/>
              </w:rPr>
            </w:pPr>
            <w:r w:rsidRPr="000F3DF3">
              <w:rPr>
                <w:rFonts w:cs="Arial"/>
                <w:b/>
                <w:bCs/>
                <w:lang w:val="en-AU"/>
              </w:rPr>
              <w:t>Section for Complaints only</w:t>
            </w:r>
          </w:p>
        </w:tc>
      </w:tr>
      <w:tr w:rsidR="000607F4" w14:paraId="695D64FE" w14:textId="77777777" w:rsidTr="00930A2D">
        <w:tc>
          <w:tcPr>
            <w:tcW w:w="410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B2F766" w14:textId="522FE35C" w:rsidR="000607F4" w:rsidRDefault="000607F4" w:rsidP="000607F4">
            <w:pPr>
              <w:spacing w:before="120" w:after="120" w:line="268" w:lineRule="auto"/>
              <w:rPr>
                <w:rFonts w:cs="Arial"/>
                <w:lang w:val="en-AU"/>
              </w:rPr>
            </w:pPr>
            <w:r>
              <w:rPr>
                <w:rFonts w:cs="Arial"/>
                <w:b/>
                <w:lang w:val="en-AU"/>
              </w:rPr>
              <w:t>Would you like to meet / speak with the Investigating Officer?</w:t>
            </w:r>
          </w:p>
        </w:tc>
        <w:tc>
          <w:tcPr>
            <w:tcW w:w="1985" w:type="dxa"/>
            <w:gridSpan w:val="4"/>
            <w:tcBorders>
              <w:top w:val="single" w:sz="4" w:space="0" w:color="000000"/>
              <w:left w:val="single" w:sz="4" w:space="0" w:color="000000"/>
              <w:bottom w:val="single" w:sz="4" w:space="0" w:color="000000"/>
              <w:right w:val="single" w:sz="4" w:space="0" w:color="000000"/>
            </w:tcBorders>
          </w:tcPr>
          <w:p w14:paraId="16FB4224" w14:textId="77777777" w:rsidR="000607F4" w:rsidRDefault="000607F4" w:rsidP="000607F4">
            <w:pPr>
              <w:spacing w:before="120" w:after="120" w:line="268" w:lineRule="auto"/>
              <w:jc w:val="center"/>
              <w:rPr>
                <w:rFonts w:cs="Arial"/>
                <w:lang w:val="en-AU"/>
              </w:rPr>
            </w:pPr>
            <w:r>
              <w:rPr>
                <w:rFonts w:cs="Arial"/>
                <w:lang w:val="en-AU"/>
              </w:rPr>
              <w:t>Yes (in person)</w:t>
            </w:r>
          </w:p>
          <w:p w14:paraId="33C9FDF7" w14:textId="1E59CE2A" w:rsidR="000607F4" w:rsidRDefault="00BE2F3A" w:rsidP="000607F4">
            <w:pPr>
              <w:spacing w:before="120" w:after="120" w:line="268" w:lineRule="auto"/>
              <w:jc w:val="center"/>
              <w:rPr>
                <w:rFonts w:cs="Arial"/>
                <w:lang w:val="en-AU"/>
              </w:rPr>
            </w:pPr>
            <w:sdt>
              <w:sdtPr>
                <w:rPr>
                  <w:rFonts w:cs="Arial"/>
                </w:rPr>
                <w:id w:val="-1312172284"/>
                <w14:checkbox>
                  <w14:checked w14:val="0"/>
                  <w14:checkedState w14:val="2612" w14:font="MS Gothic"/>
                  <w14:uncheckedState w14:val="2610" w14:font="MS Gothic"/>
                </w14:checkbox>
              </w:sdtPr>
              <w:sdtContent>
                <w:r w:rsidR="000607F4">
                  <w:rPr>
                    <w:rFonts w:ascii="MS Gothic" w:eastAsia="MS Gothic" w:hAnsi="MS Gothic" w:cs="Arial" w:hint="eastAsia"/>
                  </w:rPr>
                  <w:t>☐</w:t>
                </w:r>
              </w:sdtContent>
            </w:sdt>
          </w:p>
        </w:tc>
        <w:tc>
          <w:tcPr>
            <w:tcW w:w="1851" w:type="dxa"/>
            <w:gridSpan w:val="4"/>
            <w:tcBorders>
              <w:top w:val="single" w:sz="4" w:space="0" w:color="000000"/>
              <w:left w:val="single" w:sz="4" w:space="0" w:color="000000"/>
              <w:bottom w:val="single" w:sz="4" w:space="0" w:color="000000"/>
              <w:right w:val="single" w:sz="4" w:space="0" w:color="000000"/>
            </w:tcBorders>
          </w:tcPr>
          <w:p w14:paraId="629A1EA7" w14:textId="77777777" w:rsidR="000607F4" w:rsidRDefault="000607F4" w:rsidP="000607F4">
            <w:pPr>
              <w:spacing w:before="120" w:after="120" w:line="268" w:lineRule="auto"/>
              <w:jc w:val="center"/>
              <w:rPr>
                <w:rFonts w:cs="Arial"/>
                <w:lang w:val="en-AU"/>
              </w:rPr>
            </w:pPr>
            <w:r>
              <w:rPr>
                <w:rFonts w:cs="Arial"/>
                <w:lang w:val="en-AU"/>
              </w:rPr>
              <w:t>Yes (by phone)</w:t>
            </w:r>
          </w:p>
          <w:p w14:paraId="6720B496" w14:textId="273EA9A1" w:rsidR="000607F4" w:rsidRDefault="00BE2F3A" w:rsidP="000607F4">
            <w:pPr>
              <w:spacing w:before="120" w:after="120" w:line="268" w:lineRule="auto"/>
              <w:jc w:val="center"/>
              <w:rPr>
                <w:rFonts w:cs="Arial"/>
                <w:lang w:val="en-AU"/>
              </w:rPr>
            </w:pPr>
            <w:sdt>
              <w:sdtPr>
                <w:rPr>
                  <w:rFonts w:cs="Arial"/>
                </w:rPr>
                <w:id w:val="74019303"/>
                <w14:checkbox>
                  <w14:checked w14:val="0"/>
                  <w14:checkedState w14:val="2612" w14:font="MS Gothic"/>
                  <w14:uncheckedState w14:val="2610" w14:font="MS Gothic"/>
                </w14:checkbox>
              </w:sdtPr>
              <w:sdtContent>
                <w:r w:rsidR="000607F4">
                  <w:rPr>
                    <w:rFonts w:ascii="MS Gothic" w:eastAsia="MS Gothic" w:hAnsi="MS Gothic" w:cs="Arial" w:hint="eastAsia"/>
                  </w:rPr>
                  <w:t>☐</w:t>
                </w:r>
              </w:sdtContent>
            </w:sdt>
          </w:p>
        </w:tc>
        <w:tc>
          <w:tcPr>
            <w:tcW w:w="2118" w:type="dxa"/>
            <w:gridSpan w:val="4"/>
            <w:tcBorders>
              <w:top w:val="single" w:sz="4" w:space="0" w:color="000000"/>
              <w:left w:val="single" w:sz="4" w:space="0" w:color="000000"/>
              <w:bottom w:val="single" w:sz="4" w:space="0" w:color="000000"/>
              <w:right w:val="single" w:sz="4" w:space="0" w:color="000000"/>
            </w:tcBorders>
          </w:tcPr>
          <w:p w14:paraId="4B21AB5D" w14:textId="77777777" w:rsidR="000607F4" w:rsidRDefault="000607F4" w:rsidP="000607F4">
            <w:pPr>
              <w:spacing w:before="120" w:after="120" w:line="268" w:lineRule="auto"/>
              <w:jc w:val="center"/>
              <w:rPr>
                <w:rFonts w:cs="Arial"/>
                <w:lang w:val="en-AU"/>
              </w:rPr>
            </w:pPr>
            <w:r>
              <w:rPr>
                <w:rFonts w:cs="Arial"/>
                <w:lang w:val="en-AU"/>
              </w:rPr>
              <w:t>No</w:t>
            </w:r>
          </w:p>
          <w:p w14:paraId="242CE517" w14:textId="14DFCA4F" w:rsidR="000607F4" w:rsidRDefault="00BE2F3A" w:rsidP="000607F4">
            <w:pPr>
              <w:spacing w:before="120" w:after="120" w:line="268" w:lineRule="auto"/>
              <w:jc w:val="center"/>
              <w:rPr>
                <w:rFonts w:cs="Arial"/>
                <w:lang w:val="en-AU"/>
              </w:rPr>
            </w:pPr>
            <w:sdt>
              <w:sdtPr>
                <w:rPr>
                  <w:rFonts w:cs="Arial"/>
                </w:rPr>
                <w:id w:val="-881937525"/>
                <w14:checkbox>
                  <w14:checked w14:val="0"/>
                  <w14:checkedState w14:val="2612" w14:font="MS Gothic"/>
                  <w14:uncheckedState w14:val="2610" w14:font="MS Gothic"/>
                </w14:checkbox>
              </w:sdtPr>
              <w:sdtContent>
                <w:r w:rsidR="009C1DDE">
                  <w:rPr>
                    <w:rFonts w:ascii="MS Gothic" w:eastAsia="MS Gothic" w:hAnsi="MS Gothic" w:cs="Arial" w:hint="eastAsia"/>
                  </w:rPr>
                  <w:t>☐</w:t>
                </w:r>
              </w:sdtContent>
            </w:sdt>
          </w:p>
        </w:tc>
      </w:tr>
      <w:tr w:rsidR="000607F4" w14:paraId="03596EFD" w14:textId="77777777" w:rsidTr="00930A2D">
        <w:tc>
          <w:tcPr>
            <w:tcW w:w="410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670DFF" w14:textId="77777777" w:rsidR="000607F4" w:rsidRDefault="000607F4" w:rsidP="000607F4">
            <w:pPr>
              <w:spacing w:before="120" w:after="120" w:line="268" w:lineRule="auto"/>
              <w:rPr>
                <w:rFonts w:cs="Arial"/>
                <w:b/>
                <w:lang w:val="en-AU"/>
              </w:rPr>
            </w:pPr>
            <w:r>
              <w:rPr>
                <w:rFonts w:cs="Arial"/>
                <w:b/>
                <w:lang w:val="en-AU"/>
              </w:rPr>
              <w:t>Have you previously raised this as a complaint or concern?</w:t>
            </w:r>
          </w:p>
          <w:p w14:paraId="079BF713" w14:textId="761A3545" w:rsidR="000607F4" w:rsidRPr="000607F4" w:rsidRDefault="000607F4" w:rsidP="000607F4">
            <w:pPr>
              <w:spacing w:before="120" w:after="120" w:line="268" w:lineRule="auto"/>
              <w:rPr>
                <w:rFonts w:cs="Arial"/>
                <w:bCs/>
                <w:lang w:val="en-AU"/>
              </w:rPr>
            </w:pPr>
            <w:r w:rsidRPr="000607F4">
              <w:rPr>
                <w:rFonts w:cs="Arial"/>
                <w:bCs/>
                <w:lang w:val="en-AU"/>
              </w:rPr>
              <w:t>(For concerns or complaints only)</w:t>
            </w:r>
          </w:p>
        </w:tc>
        <w:tc>
          <w:tcPr>
            <w:tcW w:w="1985" w:type="dxa"/>
            <w:gridSpan w:val="4"/>
            <w:tcBorders>
              <w:top w:val="single" w:sz="4" w:space="0" w:color="000000"/>
              <w:left w:val="single" w:sz="4" w:space="0" w:color="000000"/>
              <w:bottom w:val="single" w:sz="4" w:space="0" w:color="000000"/>
              <w:right w:val="single" w:sz="4" w:space="0" w:color="000000"/>
            </w:tcBorders>
          </w:tcPr>
          <w:p w14:paraId="3DCFEF90" w14:textId="1E756853" w:rsidR="000607F4" w:rsidRDefault="000607F4" w:rsidP="000607F4">
            <w:pPr>
              <w:spacing w:before="120" w:after="120" w:line="268" w:lineRule="auto"/>
              <w:ind w:left="-113" w:right="-108"/>
              <w:jc w:val="center"/>
              <w:rPr>
                <w:rFonts w:cs="Arial"/>
                <w:lang w:val="en-AU"/>
              </w:rPr>
            </w:pPr>
            <w:r>
              <w:rPr>
                <w:rFonts w:cs="Arial"/>
                <w:lang w:val="en-AU"/>
              </w:rPr>
              <w:t>Yes (concern / part of feedback)</w:t>
            </w:r>
          </w:p>
          <w:p w14:paraId="056249C8" w14:textId="6D2641AC" w:rsidR="000607F4" w:rsidRDefault="00BE2F3A" w:rsidP="000607F4">
            <w:pPr>
              <w:spacing w:before="120" w:after="120" w:line="268" w:lineRule="auto"/>
              <w:jc w:val="center"/>
              <w:rPr>
                <w:rFonts w:cs="Arial"/>
                <w:lang w:val="en-AU"/>
              </w:rPr>
            </w:pPr>
            <w:sdt>
              <w:sdtPr>
                <w:rPr>
                  <w:rFonts w:cs="Arial"/>
                </w:rPr>
                <w:id w:val="-757131583"/>
                <w14:checkbox>
                  <w14:checked w14:val="0"/>
                  <w14:checkedState w14:val="2612" w14:font="MS Gothic"/>
                  <w14:uncheckedState w14:val="2610" w14:font="MS Gothic"/>
                </w14:checkbox>
              </w:sdtPr>
              <w:sdtContent>
                <w:r w:rsidR="000607F4">
                  <w:rPr>
                    <w:rFonts w:ascii="MS Gothic" w:eastAsia="MS Gothic" w:hAnsi="MS Gothic" w:cs="Arial" w:hint="eastAsia"/>
                  </w:rPr>
                  <w:t>☐</w:t>
                </w:r>
              </w:sdtContent>
            </w:sdt>
          </w:p>
        </w:tc>
        <w:tc>
          <w:tcPr>
            <w:tcW w:w="1851" w:type="dxa"/>
            <w:gridSpan w:val="4"/>
            <w:tcBorders>
              <w:top w:val="single" w:sz="4" w:space="0" w:color="000000"/>
              <w:left w:val="single" w:sz="4" w:space="0" w:color="000000"/>
              <w:bottom w:val="single" w:sz="4" w:space="0" w:color="000000"/>
              <w:right w:val="single" w:sz="4" w:space="0" w:color="000000"/>
            </w:tcBorders>
          </w:tcPr>
          <w:p w14:paraId="6FB265EF" w14:textId="7D7BD073" w:rsidR="000607F4" w:rsidRDefault="000607F4" w:rsidP="000607F4">
            <w:pPr>
              <w:spacing w:before="120" w:after="120" w:line="268" w:lineRule="auto"/>
              <w:jc w:val="center"/>
              <w:rPr>
                <w:rFonts w:cs="Arial"/>
                <w:lang w:val="en-AU"/>
              </w:rPr>
            </w:pPr>
            <w:r>
              <w:rPr>
                <w:rFonts w:cs="Arial"/>
                <w:lang w:val="en-AU"/>
              </w:rPr>
              <w:t>Yes (complaint)</w:t>
            </w:r>
          </w:p>
          <w:p w14:paraId="26B521C6" w14:textId="29FD64CE" w:rsidR="000607F4" w:rsidRDefault="00BE2F3A" w:rsidP="000607F4">
            <w:pPr>
              <w:spacing w:before="120" w:after="120" w:line="268" w:lineRule="auto"/>
              <w:jc w:val="center"/>
              <w:rPr>
                <w:rFonts w:cs="Arial"/>
                <w:lang w:val="en-AU"/>
              </w:rPr>
            </w:pPr>
            <w:sdt>
              <w:sdtPr>
                <w:rPr>
                  <w:rFonts w:cs="Arial"/>
                </w:rPr>
                <w:id w:val="1052957027"/>
                <w14:checkbox>
                  <w14:checked w14:val="0"/>
                  <w14:checkedState w14:val="2612" w14:font="MS Gothic"/>
                  <w14:uncheckedState w14:val="2610" w14:font="MS Gothic"/>
                </w14:checkbox>
              </w:sdtPr>
              <w:sdtContent>
                <w:r w:rsidR="000607F4">
                  <w:rPr>
                    <w:rFonts w:ascii="MS Gothic" w:eastAsia="MS Gothic" w:hAnsi="MS Gothic" w:cs="Arial" w:hint="eastAsia"/>
                  </w:rPr>
                  <w:t>☐</w:t>
                </w:r>
              </w:sdtContent>
            </w:sdt>
          </w:p>
        </w:tc>
        <w:tc>
          <w:tcPr>
            <w:tcW w:w="2118" w:type="dxa"/>
            <w:gridSpan w:val="4"/>
            <w:tcBorders>
              <w:top w:val="single" w:sz="4" w:space="0" w:color="000000"/>
              <w:left w:val="single" w:sz="4" w:space="0" w:color="000000"/>
              <w:bottom w:val="single" w:sz="4" w:space="0" w:color="000000"/>
              <w:right w:val="single" w:sz="4" w:space="0" w:color="000000"/>
            </w:tcBorders>
          </w:tcPr>
          <w:p w14:paraId="79110AB9" w14:textId="25B14F22" w:rsidR="000607F4" w:rsidRDefault="000607F4" w:rsidP="000607F4">
            <w:pPr>
              <w:spacing w:before="120" w:line="268" w:lineRule="auto"/>
              <w:jc w:val="center"/>
              <w:rPr>
                <w:rFonts w:cs="Arial"/>
                <w:lang w:val="en-AU"/>
              </w:rPr>
            </w:pPr>
            <w:r>
              <w:rPr>
                <w:rFonts w:cs="Arial"/>
                <w:lang w:val="en-AU"/>
              </w:rPr>
              <w:t>No</w:t>
            </w:r>
          </w:p>
          <w:p w14:paraId="1E359190" w14:textId="77777777" w:rsidR="000607F4" w:rsidRDefault="000607F4" w:rsidP="000607F4">
            <w:pPr>
              <w:spacing w:line="268" w:lineRule="auto"/>
              <w:jc w:val="center"/>
              <w:rPr>
                <w:rFonts w:cs="Arial"/>
                <w:lang w:val="en-AU"/>
              </w:rPr>
            </w:pPr>
          </w:p>
          <w:p w14:paraId="0DDD718A" w14:textId="1DD55DE2" w:rsidR="000607F4" w:rsidRDefault="00BE2F3A" w:rsidP="000607F4">
            <w:pPr>
              <w:spacing w:before="120" w:after="120" w:line="268" w:lineRule="auto"/>
              <w:jc w:val="center"/>
              <w:rPr>
                <w:rFonts w:cs="Arial"/>
                <w:lang w:val="en-AU"/>
              </w:rPr>
            </w:pPr>
            <w:sdt>
              <w:sdtPr>
                <w:rPr>
                  <w:rFonts w:cs="Arial"/>
                </w:rPr>
                <w:id w:val="563525362"/>
                <w14:checkbox>
                  <w14:checked w14:val="0"/>
                  <w14:checkedState w14:val="2612" w14:font="MS Gothic"/>
                  <w14:uncheckedState w14:val="2610" w14:font="MS Gothic"/>
                </w14:checkbox>
              </w:sdtPr>
              <w:sdtContent>
                <w:r w:rsidR="000607F4">
                  <w:rPr>
                    <w:rFonts w:ascii="MS Gothic" w:eastAsia="MS Gothic" w:hAnsi="MS Gothic" w:cs="Arial" w:hint="eastAsia"/>
                  </w:rPr>
                  <w:t>☐</w:t>
                </w:r>
              </w:sdtContent>
            </w:sdt>
          </w:p>
        </w:tc>
      </w:tr>
      <w:tr w:rsidR="000607F4" w14:paraId="3AAD5218" w14:textId="77777777" w:rsidTr="00930A2D">
        <w:tc>
          <w:tcPr>
            <w:tcW w:w="10060"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F6E6F37" w14:textId="665917D3" w:rsidR="000607F4" w:rsidRDefault="000607F4" w:rsidP="000607F4">
            <w:pPr>
              <w:spacing w:before="60" w:after="60" w:line="268" w:lineRule="auto"/>
              <w:rPr>
                <w:rFonts w:cs="Arial"/>
                <w:lang w:val="en-AU"/>
              </w:rPr>
            </w:pPr>
            <w:r>
              <w:rPr>
                <w:rFonts w:cs="Arial"/>
                <w:b/>
                <w:lang w:val="en-AU"/>
              </w:rPr>
              <w:t>What would you like the outcome of your complaint to be?</w:t>
            </w:r>
          </w:p>
        </w:tc>
      </w:tr>
      <w:tr w:rsidR="000607F4" w14:paraId="19BAFECB" w14:textId="77777777" w:rsidTr="00930A2D">
        <w:tc>
          <w:tcPr>
            <w:tcW w:w="1006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D90F2D" w14:textId="1F6A6A3D" w:rsidR="000607F4" w:rsidRDefault="000607F4" w:rsidP="000607F4">
            <w:pPr>
              <w:spacing w:before="120" w:after="120" w:line="268" w:lineRule="auto"/>
              <w:rPr>
                <w:rFonts w:cs="Arial"/>
                <w:lang w:val="en-AU"/>
              </w:rPr>
            </w:pPr>
          </w:p>
          <w:p w14:paraId="507A69D2" w14:textId="21FC70DE" w:rsidR="000607F4" w:rsidRDefault="000607F4" w:rsidP="000607F4">
            <w:pPr>
              <w:spacing w:before="120" w:after="120" w:line="268" w:lineRule="auto"/>
              <w:rPr>
                <w:rFonts w:cs="Arial"/>
                <w:lang w:val="en-AU"/>
              </w:rPr>
            </w:pPr>
          </w:p>
          <w:p w14:paraId="11BB81DA" w14:textId="77777777" w:rsidR="000607F4" w:rsidRDefault="000607F4" w:rsidP="000607F4">
            <w:pPr>
              <w:spacing w:before="120" w:after="120" w:line="268" w:lineRule="auto"/>
              <w:rPr>
                <w:rFonts w:cs="Arial"/>
                <w:lang w:val="en-AU"/>
              </w:rPr>
            </w:pPr>
          </w:p>
          <w:p w14:paraId="15C3F5D7" w14:textId="1123B4BA" w:rsidR="000607F4" w:rsidRDefault="000607F4" w:rsidP="000607F4">
            <w:pPr>
              <w:spacing w:before="120" w:after="120" w:line="268" w:lineRule="auto"/>
              <w:rPr>
                <w:rFonts w:cs="Arial"/>
                <w:lang w:val="en-AU"/>
              </w:rPr>
            </w:pPr>
          </w:p>
        </w:tc>
      </w:tr>
      <w:tr w:rsidR="000607F4" w14:paraId="504ADB99" w14:textId="77777777" w:rsidTr="00930A2D">
        <w:tc>
          <w:tcPr>
            <w:tcW w:w="10060"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6809C0" w14:textId="29F083E1" w:rsidR="000607F4" w:rsidRPr="00E633C1" w:rsidRDefault="000607F4" w:rsidP="000607F4">
            <w:pPr>
              <w:spacing w:before="120" w:after="120" w:line="268" w:lineRule="auto"/>
              <w:rPr>
                <w:rFonts w:cs="Arial"/>
                <w:b/>
                <w:bCs/>
                <w:lang w:val="en-AU"/>
              </w:rPr>
            </w:pPr>
            <w:r>
              <w:rPr>
                <w:rFonts w:cs="Arial"/>
                <w:b/>
                <w:bCs/>
                <w:lang w:val="en-AU"/>
              </w:rPr>
              <w:t>Do you have anything additional you wish to be taken in consideration?</w:t>
            </w:r>
          </w:p>
        </w:tc>
      </w:tr>
      <w:tr w:rsidR="000607F4" w14:paraId="78431C06" w14:textId="77777777" w:rsidTr="00930A2D">
        <w:tc>
          <w:tcPr>
            <w:tcW w:w="10060"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189D3C" w14:textId="77777777" w:rsidR="000607F4" w:rsidRDefault="000607F4" w:rsidP="000607F4">
            <w:pPr>
              <w:spacing w:before="120" w:after="120" w:line="268" w:lineRule="auto"/>
              <w:rPr>
                <w:rFonts w:cs="Arial"/>
                <w:lang w:val="en-AU"/>
              </w:rPr>
            </w:pPr>
          </w:p>
          <w:p w14:paraId="73DDE08D" w14:textId="77777777" w:rsidR="000607F4" w:rsidRDefault="000607F4" w:rsidP="000607F4">
            <w:pPr>
              <w:spacing w:before="120" w:after="120" w:line="268" w:lineRule="auto"/>
              <w:rPr>
                <w:rFonts w:cs="Arial"/>
                <w:lang w:val="en-AU"/>
              </w:rPr>
            </w:pPr>
          </w:p>
          <w:p w14:paraId="3A6CBAB2" w14:textId="4C54FF95" w:rsidR="000607F4" w:rsidRDefault="000607F4" w:rsidP="000607F4">
            <w:pPr>
              <w:spacing w:before="120" w:after="120" w:line="268" w:lineRule="auto"/>
              <w:rPr>
                <w:rFonts w:cs="Arial"/>
                <w:lang w:val="en-AU"/>
              </w:rPr>
            </w:pPr>
          </w:p>
        </w:tc>
      </w:tr>
    </w:tbl>
    <w:p w14:paraId="08549336" w14:textId="77777777" w:rsidR="00505117" w:rsidRDefault="00505117" w:rsidP="0040313B">
      <w:pPr>
        <w:ind w:left="-426" w:right="626"/>
      </w:pPr>
    </w:p>
    <w:p w14:paraId="2B4475D2" w14:textId="77777777" w:rsidR="0077733C" w:rsidRDefault="0077733C" w:rsidP="0040313B">
      <w:pPr>
        <w:ind w:left="-426" w:right="626"/>
      </w:pPr>
    </w:p>
    <w:p w14:paraId="7C68CC28" w14:textId="606662E1" w:rsidR="0040313B" w:rsidRPr="00E633C1" w:rsidRDefault="00E633C1" w:rsidP="0040313B">
      <w:pPr>
        <w:ind w:left="-426"/>
        <w:rPr>
          <w:rFonts w:cs="Arial"/>
          <w:b/>
          <w:bCs/>
          <w:lang w:val="en-US"/>
        </w:rPr>
      </w:pPr>
      <w:r>
        <w:rPr>
          <w:rFonts w:ascii="Times New Roman" w:hAnsi="Times New Roman"/>
          <w:lang w:val="en-US"/>
        </w:rPr>
        <w:tab/>
      </w:r>
      <w:r w:rsidRPr="00E633C1">
        <w:rPr>
          <w:rFonts w:cs="Arial"/>
          <w:b/>
          <w:bCs/>
          <w:lang w:val="en-US"/>
        </w:rPr>
        <w:t>To return this form you can either:</w:t>
      </w:r>
    </w:p>
    <w:p w14:paraId="52EC2D60" w14:textId="658B93DD" w:rsidR="00E633C1" w:rsidRDefault="00E633C1" w:rsidP="0040313B">
      <w:pPr>
        <w:ind w:left="-426"/>
        <w:rPr>
          <w:rFonts w:cs="Arial"/>
          <w:lang w:val="en-US"/>
        </w:rPr>
      </w:pPr>
    </w:p>
    <w:p w14:paraId="5FF18EBA" w14:textId="0DCA2D82" w:rsidR="00E633C1" w:rsidRDefault="00E633C1" w:rsidP="00E633C1">
      <w:pPr>
        <w:ind w:left="-426"/>
        <w:rPr>
          <w:rFonts w:cs="Arial"/>
          <w:lang w:val="en-US"/>
        </w:rPr>
      </w:pPr>
      <w:r>
        <w:rPr>
          <w:rFonts w:cs="Arial"/>
          <w:lang w:val="en-US"/>
        </w:rPr>
        <w:tab/>
        <w:t xml:space="preserve">Scan and email it to </w:t>
      </w:r>
      <w:hyperlink r:id="rId21" w:history="1">
        <w:r w:rsidRPr="00DB29BB">
          <w:rPr>
            <w:rStyle w:val="Hyperlink"/>
            <w:rFonts w:cs="Arial"/>
            <w:lang w:val="en-US"/>
          </w:rPr>
          <w:t>info@inspirenorth.co.uk</w:t>
        </w:r>
      </w:hyperlink>
    </w:p>
    <w:p w14:paraId="109761C4" w14:textId="7AB1B192" w:rsidR="00E633C1" w:rsidRDefault="00E633C1" w:rsidP="00E633C1">
      <w:pPr>
        <w:ind w:left="-426"/>
        <w:rPr>
          <w:rFonts w:cs="Arial"/>
          <w:lang w:val="en-US"/>
        </w:rPr>
      </w:pPr>
    </w:p>
    <w:p w14:paraId="0DF634C3" w14:textId="32159297" w:rsidR="00E633C1" w:rsidRDefault="00E633C1" w:rsidP="00E633C1">
      <w:pPr>
        <w:ind w:left="-426"/>
        <w:rPr>
          <w:rFonts w:cs="Arial"/>
          <w:lang w:val="en-US"/>
        </w:rPr>
      </w:pPr>
      <w:r>
        <w:rPr>
          <w:rFonts w:cs="Arial"/>
          <w:lang w:val="en-US"/>
        </w:rPr>
        <w:tab/>
        <w:t>Hand it in at your service</w:t>
      </w:r>
    </w:p>
    <w:p w14:paraId="00A58333" w14:textId="68A6F4EC" w:rsidR="00E633C1" w:rsidRDefault="00E633C1" w:rsidP="00E633C1">
      <w:pPr>
        <w:ind w:left="-426"/>
        <w:rPr>
          <w:rFonts w:cs="Arial"/>
          <w:lang w:val="en-US"/>
        </w:rPr>
      </w:pPr>
    </w:p>
    <w:p w14:paraId="680EE0D1" w14:textId="3B32870D" w:rsidR="00E633C1" w:rsidRDefault="00E633C1" w:rsidP="00E633C1">
      <w:pPr>
        <w:ind w:left="-426"/>
        <w:rPr>
          <w:rFonts w:cs="Arial"/>
          <w:lang w:val="en-US"/>
        </w:rPr>
      </w:pPr>
      <w:r>
        <w:rPr>
          <w:rFonts w:cs="Arial"/>
          <w:lang w:val="en-US"/>
        </w:rPr>
        <w:tab/>
        <w:t>Post – this is a freepost address (no stamp required) please address the envelope as follows:</w:t>
      </w:r>
    </w:p>
    <w:p w14:paraId="332D67CE" w14:textId="25BAE186" w:rsidR="00E633C1" w:rsidRDefault="00E633C1" w:rsidP="00E633C1">
      <w:pPr>
        <w:ind w:left="-426"/>
        <w:rPr>
          <w:rFonts w:cs="Arial"/>
          <w:lang w:val="en-US"/>
        </w:rPr>
      </w:pPr>
    </w:p>
    <w:p w14:paraId="02115921" w14:textId="5D330471" w:rsidR="00E633C1" w:rsidRPr="003467BF" w:rsidRDefault="00E633C1" w:rsidP="00E633C1">
      <w:pPr>
        <w:ind w:left="440"/>
        <w:rPr>
          <w:rFonts w:cs="Arial"/>
        </w:rPr>
      </w:pPr>
      <w:r w:rsidRPr="009034A5">
        <w:rPr>
          <w:rFonts w:cs="Arial"/>
        </w:rPr>
        <w:t>Freepost RTCA-TUXU-YRYR</w:t>
      </w:r>
    </w:p>
    <w:p w14:paraId="6E94FD16" w14:textId="2D6B5A9E" w:rsidR="00E633C1" w:rsidRPr="003467BF" w:rsidRDefault="008C6C60" w:rsidP="00E633C1">
      <w:pPr>
        <w:ind w:left="440"/>
        <w:rPr>
          <w:rFonts w:cs="Arial"/>
        </w:rPr>
      </w:pPr>
      <w:r>
        <w:rPr>
          <w:rFonts w:cs="Arial"/>
        </w:rPr>
        <w:t>Inspire North</w:t>
      </w:r>
    </w:p>
    <w:p w14:paraId="64BE1460" w14:textId="03294367" w:rsidR="00E633C1" w:rsidRPr="003467BF" w:rsidRDefault="00E633C1" w:rsidP="00E633C1">
      <w:pPr>
        <w:ind w:left="440"/>
        <w:rPr>
          <w:rFonts w:cs="Arial"/>
        </w:rPr>
      </w:pPr>
      <w:r>
        <w:rPr>
          <w:rFonts w:cs="Arial"/>
        </w:rPr>
        <w:t xml:space="preserve">3 Limewood Way </w:t>
      </w:r>
    </w:p>
    <w:p w14:paraId="6B20A07B" w14:textId="4F32AAA8" w:rsidR="00E633C1" w:rsidRDefault="00E633C1" w:rsidP="00E633C1">
      <w:pPr>
        <w:ind w:left="440"/>
        <w:rPr>
          <w:rFonts w:cs="Arial"/>
        </w:rPr>
      </w:pPr>
      <w:r w:rsidRPr="003467BF">
        <w:rPr>
          <w:rFonts w:cs="Arial"/>
        </w:rPr>
        <w:t xml:space="preserve">LEEDS  </w:t>
      </w:r>
    </w:p>
    <w:p w14:paraId="5DB98751" w14:textId="77777777" w:rsidR="00E633C1" w:rsidRDefault="00E633C1" w:rsidP="00E633C1">
      <w:pPr>
        <w:ind w:firstLine="440"/>
        <w:rPr>
          <w:rFonts w:cs="Arial"/>
          <w:b/>
        </w:rPr>
      </w:pPr>
      <w:r>
        <w:rPr>
          <w:rFonts w:cs="Arial"/>
        </w:rPr>
        <w:t>LS14 1AB</w:t>
      </w:r>
    </w:p>
    <w:p w14:paraId="5F992880" w14:textId="6F77748E" w:rsidR="000F3DF3" w:rsidRDefault="000F3DF3" w:rsidP="0040313B">
      <w:pPr>
        <w:ind w:left="-426"/>
        <w:rPr>
          <w:rFonts w:cs="Arial"/>
          <w:lang w:val="en-US"/>
        </w:rPr>
      </w:pPr>
    </w:p>
    <w:p w14:paraId="2CE8B213" w14:textId="54BF4EDD" w:rsidR="000F3DF3" w:rsidRPr="00684B10" w:rsidRDefault="00FC6A2E" w:rsidP="00684B10">
      <w:pPr>
        <w:spacing w:before="720"/>
        <w:ind w:left="-426"/>
        <w:jc w:val="center"/>
      </w:pPr>
      <w:r>
        <w:rPr>
          <w:noProof/>
          <w:color w:val="6385BD"/>
          <w:sz w:val="16"/>
          <w:szCs w:val="16"/>
        </w:rPr>
        <w:lastRenderedPageBreak/>
        <w:drawing>
          <wp:anchor distT="0" distB="0" distL="114300" distR="114300" simplePos="0" relativeHeight="251723776" behindDoc="0" locked="0" layoutInCell="1" allowOverlap="1" wp14:anchorId="23E9EA3C" wp14:editId="7AC6A9FF">
            <wp:simplePos x="0" y="0"/>
            <wp:positionH relativeFrom="column">
              <wp:posOffset>5326380</wp:posOffset>
            </wp:positionH>
            <wp:positionV relativeFrom="paragraph">
              <wp:posOffset>-495300</wp:posOffset>
            </wp:positionV>
            <wp:extent cx="1499427" cy="579120"/>
            <wp:effectExtent l="0" t="0" r="5715" b="0"/>
            <wp:wrapNone/>
            <wp:docPr id="47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9427"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B6A">
        <w:rPr>
          <w:b/>
          <w:bCs/>
        </w:rPr>
        <w:t>Eq</w:t>
      </w:r>
      <w:r w:rsidR="00684B10" w:rsidRPr="00684B10">
        <w:rPr>
          <w:b/>
          <w:bCs/>
        </w:rPr>
        <w:t xml:space="preserve">uality and Diversity Monitoring Form </w:t>
      </w:r>
    </w:p>
    <w:p w14:paraId="7F917286" w14:textId="77777777" w:rsidR="000F3DF3" w:rsidRDefault="000F3DF3" w:rsidP="0040313B">
      <w:pPr>
        <w:ind w:left="-426"/>
      </w:pPr>
    </w:p>
    <w:p w14:paraId="5D1406DA" w14:textId="40738462" w:rsidR="000F3DF3" w:rsidRDefault="000F3DF3" w:rsidP="0040313B">
      <w:pPr>
        <w:ind w:left="-426"/>
      </w:pPr>
      <w:r>
        <w:t>We aim to ensure that all complainants are treated fairly, irrespective of colour, ethnic</w:t>
      </w:r>
      <w:r w:rsidR="00F74F41">
        <w:t>ity</w:t>
      </w:r>
      <w:r>
        <w:t xml:space="preserve">, nationality, gender, sexual orientation, marital status, physical or learning disability, age or religion. </w:t>
      </w:r>
    </w:p>
    <w:p w14:paraId="12C43A39" w14:textId="77777777" w:rsidR="000F3DF3" w:rsidRPr="009C1DDE" w:rsidRDefault="000F3DF3" w:rsidP="0040313B">
      <w:pPr>
        <w:ind w:left="-426"/>
        <w:rPr>
          <w:sz w:val="14"/>
          <w:szCs w:val="14"/>
        </w:rPr>
      </w:pPr>
    </w:p>
    <w:p w14:paraId="30592F6B" w14:textId="333CAE00" w:rsidR="000F3DF3" w:rsidRDefault="000F3DF3" w:rsidP="0040313B">
      <w:pPr>
        <w:ind w:left="-426"/>
        <w:rPr>
          <w:rFonts w:cs="Arial"/>
          <w:lang w:val="en-US"/>
        </w:rPr>
      </w:pPr>
      <w:r>
        <w:t>To help us ensure that no one everyone is treated fairly</w:t>
      </w:r>
      <w:r w:rsidR="00E7528D">
        <w:t>,</w:t>
      </w:r>
      <w:r>
        <w:t xml:space="preserve"> please fill out the following sections, which will be </w:t>
      </w:r>
      <w:r w:rsidRPr="00E7528D">
        <w:rPr>
          <w:u w:val="single"/>
        </w:rPr>
        <w:t>used for monitoring purposes only</w:t>
      </w:r>
      <w:r>
        <w:t>.</w:t>
      </w:r>
    </w:p>
    <w:p w14:paraId="199DFED0" w14:textId="4046684A" w:rsidR="000F3DF3" w:rsidRPr="00531353" w:rsidRDefault="000F3DF3" w:rsidP="0040313B">
      <w:pPr>
        <w:ind w:left="-426"/>
        <w:rPr>
          <w:rFonts w:cs="Arial"/>
          <w:sz w:val="22"/>
          <w:szCs w:val="22"/>
          <w:lang w:val="en-US"/>
        </w:rPr>
      </w:pPr>
    </w:p>
    <w:tbl>
      <w:tblPr>
        <w:tblStyle w:val="TableGrid"/>
        <w:tblW w:w="11199" w:type="dxa"/>
        <w:tblInd w:w="-572" w:type="dxa"/>
        <w:tblLook w:val="04A0" w:firstRow="1" w:lastRow="0" w:firstColumn="1" w:lastColumn="0" w:noHBand="0" w:noVBand="1"/>
      </w:tblPr>
      <w:tblGrid>
        <w:gridCol w:w="1074"/>
        <w:gridCol w:w="5562"/>
        <w:gridCol w:w="1113"/>
        <w:gridCol w:w="3450"/>
      </w:tblGrid>
      <w:tr w:rsidR="00E7528D" w14:paraId="629EB08A" w14:textId="77777777" w:rsidTr="00E7528D">
        <w:tc>
          <w:tcPr>
            <w:tcW w:w="1074" w:type="dxa"/>
            <w:vMerge w:val="restart"/>
            <w:shd w:val="clear" w:color="auto" w:fill="3B3838" w:themeFill="background2" w:themeFillShade="40"/>
            <w:textDirection w:val="btLr"/>
            <w:vAlign w:val="center"/>
          </w:tcPr>
          <w:p w14:paraId="10E1DAF3" w14:textId="5C5C2025" w:rsidR="00E7528D" w:rsidRPr="00622330" w:rsidRDefault="00E7528D" w:rsidP="00622330">
            <w:pPr>
              <w:ind w:left="113" w:right="113"/>
              <w:jc w:val="center"/>
              <w:rPr>
                <w:color w:val="FFFFFF" w:themeColor="background1"/>
                <w:lang w:eastAsia="en-GB"/>
              </w:rPr>
            </w:pPr>
            <w:r w:rsidRPr="00622330">
              <w:rPr>
                <w:b/>
                <w:bCs/>
                <w:color w:val="FFFFFF" w:themeColor="background1"/>
                <w:lang w:eastAsia="en-GB"/>
              </w:rPr>
              <w:t>White</w:t>
            </w:r>
          </w:p>
        </w:tc>
        <w:tc>
          <w:tcPr>
            <w:tcW w:w="5562" w:type="dxa"/>
            <w:vAlign w:val="center"/>
          </w:tcPr>
          <w:p w14:paraId="37B0ACEC" w14:textId="18E4F6D9" w:rsidR="00E7528D" w:rsidRDefault="00E7528D" w:rsidP="00622330">
            <w:pPr>
              <w:spacing w:before="60" w:after="60"/>
              <w:ind w:right="-105"/>
              <w:rPr>
                <w:rFonts w:cs="Arial"/>
                <w:lang w:val="en-US"/>
              </w:rPr>
            </w:pPr>
            <w:r>
              <w:rPr>
                <w:color w:val="000000"/>
                <w:lang w:eastAsia="en-GB"/>
              </w:rPr>
              <w:t xml:space="preserve">English/ Welsh/ Scottish/ Northern Irish/ British  </w:t>
            </w:r>
            <w:sdt>
              <w:sdtPr>
                <w:rPr>
                  <w:color w:val="000000"/>
                  <w:lang w:eastAsia="en-GB"/>
                </w:rPr>
                <w:id w:val="-988475903"/>
                <w14:checkbox>
                  <w14:checked w14:val="0"/>
                  <w14:checkedState w14:val="2612" w14:font="MS Gothic"/>
                  <w14:uncheckedState w14:val="2610" w14:font="MS Gothic"/>
                </w14:checkbox>
              </w:sdtPr>
              <w:sdtContent>
                <w:r>
                  <w:rPr>
                    <w:rFonts w:ascii="MS Gothic" w:eastAsia="MS Gothic" w:hAnsi="MS Gothic" w:hint="eastAsia"/>
                    <w:color w:val="000000"/>
                    <w:lang w:eastAsia="en-GB"/>
                  </w:rPr>
                  <w:t>☐</w:t>
                </w:r>
              </w:sdtContent>
            </w:sdt>
          </w:p>
        </w:tc>
        <w:tc>
          <w:tcPr>
            <w:tcW w:w="1113" w:type="dxa"/>
            <w:vMerge w:val="restart"/>
            <w:shd w:val="clear" w:color="auto" w:fill="3B3838" w:themeFill="background2" w:themeFillShade="40"/>
            <w:textDirection w:val="btLr"/>
            <w:vAlign w:val="center"/>
          </w:tcPr>
          <w:p w14:paraId="3C218310" w14:textId="77777777" w:rsidR="00E7528D" w:rsidRDefault="00E7528D" w:rsidP="00622330">
            <w:pPr>
              <w:ind w:left="-111" w:right="-111"/>
              <w:jc w:val="center"/>
              <w:rPr>
                <w:b/>
                <w:bCs/>
                <w:color w:val="FFFFFF" w:themeColor="background1"/>
                <w:lang w:eastAsia="en-GB"/>
              </w:rPr>
            </w:pPr>
            <w:r w:rsidRPr="00622330">
              <w:rPr>
                <w:b/>
                <w:bCs/>
                <w:color w:val="FFFFFF" w:themeColor="background1"/>
                <w:lang w:eastAsia="en-GB"/>
              </w:rPr>
              <w:t xml:space="preserve">Black / </w:t>
            </w:r>
            <w:r>
              <w:rPr>
                <w:b/>
                <w:bCs/>
                <w:color w:val="FFFFFF" w:themeColor="background1"/>
                <w:lang w:eastAsia="en-GB"/>
              </w:rPr>
              <w:t xml:space="preserve">   </w:t>
            </w:r>
          </w:p>
          <w:p w14:paraId="0FE6B4C7" w14:textId="2539F966" w:rsidR="00E7528D" w:rsidRPr="00622330" w:rsidRDefault="00E7528D" w:rsidP="00622330">
            <w:pPr>
              <w:ind w:left="-111" w:right="-111"/>
              <w:jc w:val="center"/>
              <w:rPr>
                <w:rFonts w:cs="Arial"/>
                <w:color w:val="FFFFFF" w:themeColor="background1"/>
                <w:lang w:val="en-US"/>
              </w:rPr>
            </w:pPr>
            <w:r w:rsidRPr="00622330">
              <w:rPr>
                <w:b/>
                <w:bCs/>
                <w:color w:val="FFFFFF" w:themeColor="background1"/>
                <w:lang w:eastAsia="en-GB"/>
              </w:rPr>
              <w:t>Black British</w:t>
            </w:r>
          </w:p>
        </w:tc>
        <w:tc>
          <w:tcPr>
            <w:tcW w:w="3450" w:type="dxa"/>
            <w:vAlign w:val="center"/>
          </w:tcPr>
          <w:p w14:paraId="20B1DE02" w14:textId="79FDC4AD" w:rsidR="00E7528D" w:rsidRDefault="00E7528D" w:rsidP="00622330">
            <w:pPr>
              <w:spacing w:before="40" w:after="40"/>
              <w:rPr>
                <w:rFonts w:cs="Arial"/>
                <w:lang w:val="en-US"/>
              </w:rPr>
            </w:pPr>
            <w:r>
              <w:rPr>
                <w:color w:val="000000"/>
                <w:lang w:eastAsia="en-GB"/>
              </w:rPr>
              <w:t xml:space="preserve">African                                 </w:t>
            </w:r>
            <w:sdt>
              <w:sdtPr>
                <w:rPr>
                  <w:color w:val="000000"/>
                  <w:lang w:eastAsia="en-GB"/>
                </w:rPr>
                <w:id w:val="-378484594"/>
                <w14:checkbox>
                  <w14:checked w14:val="0"/>
                  <w14:checkedState w14:val="2612" w14:font="MS Gothic"/>
                  <w14:uncheckedState w14:val="2610" w14:font="MS Gothic"/>
                </w14:checkbox>
              </w:sdtPr>
              <w:sdtContent>
                <w:r>
                  <w:rPr>
                    <w:rFonts w:ascii="MS Gothic" w:eastAsia="MS Gothic" w:hAnsi="MS Gothic" w:hint="eastAsia"/>
                    <w:color w:val="000000"/>
                    <w:lang w:eastAsia="en-GB"/>
                  </w:rPr>
                  <w:t>☐</w:t>
                </w:r>
              </w:sdtContent>
            </w:sdt>
          </w:p>
        </w:tc>
      </w:tr>
      <w:tr w:rsidR="00E7528D" w14:paraId="4BEFE3F1" w14:textId="77777777" w:rsidTr="00E7528D">
        <w:tc>
          <w:tcPr>
            <w:tcW w:w="1074" w:type="dxa"/>
            <w:vMerge/>
            <w:shd w:val="clear" w:color="auto" w:fill="3B3838" w:themeFill="background2" w:themeFillShade="40"/>
          </w:tcPr>
          <w:p w14:paraId="6C6FE6F4" w14:textId="77777777" w:rsidR="00E7528D" w:rsidRDefault="00E7528D" w:rsidP="00622330">
            <w:pPr>
              <w:rPr>
                <w:color w:val="000000"/>
                <w:lang w:eastAsia="en-GB"/>
              </w:rPr>
            </w:pPr>
          </w:p>
        </w:tc>
        <w:tc>
          <w:tcPr>
            <w:tcW w:w="5562" w:type="dxa"/>
          </w:tcPr>
          <w:p w14:paraId="7CE798B6" w14:textId="25E2E80B" w:rsidR="00E7528D" w:rsidRDefault="00E7528D" w:rsidP="00E7528D">
            <w:pPr>
              <w:spacing w:before="60" w:after="60"/>
              <w:ind w:right="-132"/>
              <w:rPr>
                <w:rFonts w:cs="Arial"/>
                <w:lang w:val="en-US"/>
              </w:rPr>
            </w:pPr>
            <w:r>
              <w:rPr>
                <w:color w:val="000000"/>
                <w:lang w:eastAsia="en-GB"/>
              </w:rPr>
              <w:t xml:space="preserve">Irish                                                                     </w:t>
            </w:r>
            <w:sdt>
              <w:sdtPr>
                <w:rPr>
                  <w:color w:val="000000"/>
                  <w:lang w:eastAsia="en-GB"/>
                </w:rPr>
                <w:id w:val="-1136726282"/>
                <w14:checkbox>
                  <w14:checked w14:val="0"/>
                  <w14:checkedState w14:val="2612" w14:font="MS Gothic"/>
                  <w14:uncheckedState w14:val="2610" w14:font="MS Gothic"/>
                </w14:checkbox>
              </w:sdtPr>
              <w:sdtContent>
                <w:r>
                  <w:rPr>
                    <w:rFonts w:ascii="MS Gothic" w:eastAsia="MS Gothic" w:hAnsi="MS Gothic" w:hint="eastAsia"/>
                    <w:color w:val="000000"/>
                    <w:lang w:eastAsia="en-GB"/>
                  </w:rPr>
                  <w:t>☐</w:t>
                </w:r>
              </w:sdtContent>
            </w:sdt>
          </w:p>
        </w:tc>
        <w:tc>
          <w:tcPr>
            <w:tcW w:w="1113" w:type="dxa"/>
            <w:vMerge/>
            <w:shd w:val="clear" w:color="auto" w:fill="3B3838" w:themeFill="background2" w:themeFillShade="40"/>
          </w:tcPr>
          <w:p w14:paraId="5BDA849D" w14:textId="77777777" w:rsidR="00E7528D" w:rsidRDefault="00E7528D" w:rsidP="00622330">
            <w:pPr>
              <w:rPr>
                <w:rFonts w:cs="Arial"/>
                <w:lang w:val="en-US"/>
              </w:rPr>
            </w:pPr>
          </w:p>
        </w:tc>
        <w:tc>
          <w:tcPr>
            <w:tcW w:w="3450" w:type="dxa"/>
            <w:vAlign w:val="center"/>
          </w:tcPr>
          <w:p w14:paraId="691E56AC" w14:textId="6F9B7C97" w:rsidR="00E7528D" w:rsidRDefault="00E7528D" w:rsidP="00622330">
            <w:pPr>
              <w:spacing w:before="40" w:after="40"/>
              <w:rPr>
                <w:rFonts w:cs="Arial"/>
                <w:lang w:val="en-US"/>
              </w:rPr>
            </w:pPr>
            <w:r>
              <w:rPr>
                <w:color w:val="000000"/>
                <w:lang w:eastAsia="en-GB"/>
              </w:rPr>
              <w:t xml:space="preserve">Caribbean                            </w:t>
            </w:r>
            <w:sdt>
              <w:sdtPr>
                <w:rPr>
                  <w:color w:val="000000"/>
                  <w:lang w:eastAsia="en-GB"/>
                </w:rPr>
                <w:id w:val="963547928"/>
                <w14:checkbox>
                  <w14:checked w14:val="0"/>
                  <w14:checkedState w14:val="2612" w14:font="MS Gothic"/>
                  <w14:uncheckedState w14:val="2610" w14:font="MS Gothic"/>
                </w14:checkbox>
              </w:sdtPr>
              <w:sdtContent>
                <w:r>
                  <w:rPr>
                    <w:rFonts w:ascii="MS Gothic" w:eastAsia="MS Gothic" w:hAnsi="MS Gothic" w:hint="eastAsia"/>
                    <w:color w:val="000000"/>
                    <w:lang w:eastAsia="en-GB"/>
                  </w:rPr>
                  <w:t>☐</w:t>
                </w:r>
              </w:sdtContent>
            </w:sdt>
          </w:p>
        </w:tc>
      </w:tr>
      <w:tr w:rsidR="00E7528D" w14:paraId="4E9B4E22" w14:textId="77777777" w:rsidTr="00E7528D">
        <w:trPr>
          <w:trHeight w:val="335"/>
        </w:trPr>
        <w:tc>
          <w:tcPr>
            <w:tcW w:w="1074" w:type="dxa"/>
            <w:vMerge/>
            <w:shd w:val="clear" w:color="auto" w:fill="3B3838" w:themeFill="background2" w:themeFillShade="40"/>
          </w:tcPr>
          <w:p w14:paraId="313561DB" w14:textId="77777777" w:rsidR="00E7528D" w:rsidRDefault="00E7528D" w:rsidP="00622330">
            <w:pPr>
              <w:rPr>
                <w:color w:val="000000"/>
                <w:lang w:eastAsia="en-GB"/>
              </w:rPr>
            </w:pPr>
          </w:p>
        </w:tc>
        <w:tc>
          <w:tcPr>
            <w:tcW w:w="5562" w:type="dxa"/>
            <w:vAlign w:val="center"/>
          </w:tcPr>
          <w:p w14:paraId="4D087E20" w14:textId="3D841F9D" w:rsidR="00E7528D" w:rsidRDefault="00E7528D" w:rsidP="00622330">
            <w:pPr>
              <w:spacing w:before="60" w:after="60"/>
              <w:rPr>
                <w:rFonts w:cs="Arial"/>
                <w:lang w:val="en-US"/>
              </w:rPr>
            </w:pPr>
            <w:r>
              <w:rPr>
                <w:color w:val="000000"/>
                <w:lang w:eastAsia="en-GB"/>
              </w:rPr>
              <w:t xml:space="preserve">Gypsy or Irish Traveller                                       </w:t>
            </w:r>
            <w:sdt>
              <w:sdtPr>
                <w:rPr>
                  <w:color w:val="000000"/>
                  <w:lang w:eastAsia="en-GB"/>
                </w:rPr>
                <w:id w:val="-1720357759"/>
                <w14:checkbox>
                  <w14:checked w14:val="0"/>
                  <w14:checkedState w14:val="2612" w14:font="MS Gothic"/>
                  <w14:uncheckedState w14:val="2610" w14:font="MS Gothic"/>
                </w14:checkbox>
              </w:sdtPr>
              <w:sdtContent>
                <w:r>
                  <w:rPr>
                    <w:rFonts w:ascii="MS Gothic" w:eastAsia="MS Gothic" w:hAnsi="MS Gothic" w:hint="eastAsia"/>
                    <w:color w:val="000000"/>
                    <w:lang w:eastAsia="en-GB"/>
                  </w:rPr>
                  <w:t>☐</w:t>
                </w:r>
              </w:sdtContent>
            </w:sdt>
          </w:p>
        </w:tc>
        <w:tc>
          <w:tcPr>
            <w:tcW w:w="1113" w:type="dxa"/>
            <w:vMerge/>
            <w:shd w:val="clear" w:color="auto" w:fill="3B3838" w:themeFill="background2" w:themeFillShade="40"/>
          </w:tcPr>
          <w:p w14:paraId="59DB68D7" w14:textId="77777777" w:rsidR="00E7528D" w:rsidRDefault="00E7528D" w:rsidP="00622330">
            <w:pPr>
              <w:rPr>
                <w:rFonts w:cs="Arial"/>
                <w:lang w:val="en-US"/>
              </w:rPr>
            </w:pPr>
          </w:p>
        </w:tc>
        <w:tc>
          <w:tcPr>
            <w:tcW w:w="3450" w:type="dxa"/>
            <w:vMerge w:val="restart"/>
            <w:vAlign w:val="center"/>
          </w:tcPr>
          <w:p w14:paraId="5151EA6E" w14:textId="04DEBA3E" w:rsidR="00E7528D" w:rsidRDefault="00E7528D" w:rsidP="00622330">
            <w:pPr>
              <w:rPr>
                <w:rFonts w:cs="Arial"/>
                <w:lang w:val="en-US"/>
              </w:rPr>
            </w:pPr>
            <w:r>
              <w:rPr>
                <w:color w:val="000000"/>
                <w:lang w:eastAsia="en-GB"/>
              </w:rPr>
              <w:t xml:space="preserve">Other                                   </w:t>
            </w:r>
            <w:sdt>
              <w:sdtPr>
                <w:rPr>
                  <w:color w:val="000000"/>
                  <w:lang w:eastAsia="en-GB"/>
                </w:rPr>
                <w:id w:val="292260604"/>
                <w14:checkbox>
                  <w14:checked w14:val="0"/>
                  <w14:checkedState w14:val="2612" w14:font="MS Gothic"/>
                  <w14:uncheckedState w14:val="2610" w14:font="MS Gothic"/>
                </w14:checkbox>
              </w:sdtPr>
              <w:sdtContent>
                <w:r>
                  <w:rPr>
                    <w:rFonts w:ascii="MS Gothic" w:eastAsia="MS Gothic" w:hAnsi="MS Gothic" w:hint="eastAsia"/>
                    <w:color w:val="000000"/>
                    <w:lang w:eastAsia="en-GB"/>
                  </w:rPr>
                  <w:t>☐</w:t>
                </w:r>
              </w:sdtContent>
            </w:sdt>
          </w:p>
        </w:tc>
      </w:tr>
      <w:tr w:rsidR="00E7528D" w14:paraId="0E8DF177" w14:textId="77777777" w:rsidTr="00E7528D">
        <w:tc>
          <w:tcPr>
            <w:tcW w:w="1074" w:type="dxa"/>
            <w:vMerge/>
            <w:shd w:val="clear" w:color="auto" w:fill="3B3838" w:themeFill="background2" w:themeFillShade="40"/>
          </w:tcPr>
          <w:p w14:paraId="2BACCD76" w14:textId="77777777" w:rsidR="00E7528D" w:rsidRDefault="00E7528D" w:rsidP="00622330">
            <w:pPr>
              <w:rPr>
                <w:color w:val="000000"/>
                <w:lang w:eastAsia="en-GB"/>
              </w:rPr>
            </w:pPr>
          </w:p>
        </w:tc>
        <w:tc>
          <w:tcPr>
            <w:tcW w:w="5562" w:type="dxa"/>
          </w:tcPr>
          <w:p w14:paraId="371155D4" w14:textId="186209EC" w:rsidR="00E7528D" w:rsidRDefault="00E7528D" w:rsidP="00622330">
            <w:pPr>
              <w:spacing w:before="60" w:after="60"/>
              <w:rPr>
                <w:rFonts w:cs="Arial"/>
                <w:lang w:val="en-US"/>
              </w:rPr>
            </w:pPr>
            <w:r>
              <w:rPr>
                <w:color w:val="000000"/>
                <w:lang w:eastAsia="en-GB"/>
              </w:rPr>
              <w:t xml:space="preserve">Other                                                                   </w:t>
            </w:r>
            <w:sdt>
              <w:sdtPr>
                <w:rPr>
                  <w:color w:val="000000"/>
                  <w:lang w:eastAsia="en-GB"/>
                </w:rPr>
                <w:id w:val="-1687898781"/>
                <w14:checkbox>
                  <w14:checked w14:val="0"/>
                  <w14:checkedState w14:val="2612" w14:font="MS Gothic"/>
                  <w14:uncheckedState w14:val="2610" w14:font="MS Gothic"/>
                </w14:checkbox>
              </w:sdtPr>
              <w:sdtContent>
                <w:r>
                  <w:rPr>
                    <w:rFonts w:ascii="MS Gothic" w:eastAsia="MS Gothic" w:hAnsi="MS Gothic" w:hint="eastAsia"/>
                    <w:color w:val="000000"/>
                    <w:lang w:eastAsia="en-GB"/>
                  </w:rPr>
                  <w:t>☐</w:t>
                </w:r>
              </w:sdtContent>
            </w:sdt>
          </w:p>
        </w:tc>
        <w:tc>
          <w:tcPr>
            <w:tcW w:w="1113" w:type="dxa"/>
            <w:vMerge/>
          </w:tcPr>
          <w:p w14:paraId="2F1679F0" w14:textId="77777777" w:rsidR="00E7528D" w:rsidRDefault="00E7528D" w:rsidP="00622330">
            <w:pPr>
              <w:rPr>
                <w:rFonts w:cs="Arial"/>
                <w:lang w:val="en-US"/>
              </w:rPr>
            </w:pPr>
          </w:p>
        </w:tc>
        <w:tc>
          <w:tcPr>
            <w:tcW w:w="3450" w:type="dxa"/>
            <w:vMerge/>
          </w:tcPr>
          <w:p w14:paraId="0C50B073" w14:textId="77777777" w:rsidR="00E7528D" w:rsidRDefault="00E7528D" w:rsidP="00622330">
            <w:pPr>
              <w:rPr>
                <w:rFonts w:cs="Arial"/>
                <w:lang w:val="en-US"/>
              </w:rPr>
            </w:pPr>
          </w:p>
        </w:tc>
      </w:tr>
      <w:tr w:rsidR="00E7528D" w14:paraId="0247286F" w14:textId="77777777" w:rsidTr="00E7528D">
        <w:tc>
          <w:tcPr>
            <w:tcW w:w="1074" w:type="dxa"/>
            <w:vMerge/>
            <w:shd w:val="clear" w:color="auto" w:fill="3B3838" w:themeFill="background2" w:themeFillShade="40"/>
          </w:tcPr>
          <w:p w14:paraId="4DE874C3" w14:textId="77777777" w:rsidR="00E7528D" w:rsidRPr="00622330" w:rsidRDefault="00E7528D" w:rsidP="00622330">
            <w:pPr>
              <w:rPr>
                <w:rFonts w:cs="Arial"/>
                <w:sz w:val="8"/>
                <w:szCs w:val="8"/>
                <w:lang w:val="en-US"/>
              </w:rPr>
            </w:pPr>
          </w:p>
        </w:tc>
        <w:tc>
          <w:tcPr>
            <w:tcW w:w="5562" w:type="dxa"/>
            <w:shd w:val="clear" w:color="auto" w:fill="3B3838" w:themeFill="background2" w:themeFillShade="40"/>
          </w:tcPr>
          <w:p w14:paraId="767512DB" w14:textId="1F52FE09" w:rsidR="00E7528D" w:rsidRPr="00622330" w:rsidRDefault="00E7528D" w:rsidP="00622330">
            <w:pPr>
              <w:rPr>
                <w:rFonts w:cs="Arial"/>
                <w:sz w:val="8"/>
                <w:szCs w:val="8"/>
                <w:lang w:val="en-US"/>
              </w:rPr>
            </w:pPr>
          </w:p>
        </w:tc>
        <w:tc>
          <w:tcPr>
            <w:tcW w:w="1113" w:type="dxa"/>
            <w:vMerge w:val="restart"/>
            <w:shd w:val="clear" w:color="auto" w:fill="3B3838" w:themeFill="background2" w:themeFillShade="40"/>
            <w:textDirection w:val="btLr"/>
          </w:tcPr>
          <w:p w14:paraId="3EEB3E6A" w14:textId="77777777" w:rsidR="00E7528D" w:rsidRPr="00F74F41" w:rsidRDefault="00E7528D" w:rsidP="00F74F41">
            <w:pPr>
              <w:ind w:left="-84" w:right="-162"/>
              <w:jc w:val="center"/>
              <w:rPr>
                <w:b/>
                <w:bCs/>
                <w:color w:val="FFFFFF" w:themeColor="background1"/>
                <w:lang w:eastAsia="en-GB"/>
              </w:rPr>
            </w:pPr>
            <w:r w:rsidRPr="00F74F41">
              <w:rPr>
                <w:b/>
                <w:bCs/>
                <w:color w:val="FFFFFF" w:themeColor="background1"/>
                <w:lang w:eastAsia="en-GB"/>
              </w:rPr>
              <w:t xml:space="preserve">Mixed/ </w:t>
            </w:r>
          </w:p>
          <w:p w14:paraId="61C62CEA" w14:textId="77777777" w:rsidR="00E7528D" w:rsidRPr="00F74F41" w:rsidRDefault="00E7528D" w:rsidP="00F74F41">
            <w:pPr>
              <w:ind w:left="-226" w:right="-162"/>
              <w:jc w:val="center"/>
              <w:rPr>
                <w:b/>
                <w:bCs/>
                <w:color w:val="FFFFFF" w:themeColor="background1"/>
                <w:lang w:eastAsia="en-GB"/>
              </w:rPr>
            </w:pPr>
            <w:r w:rsidRPr="00F74F41">
              <w:rPr>
                <w:b/>
                <w:bCs/>
                <w:color w:val="FFFFFF" w:themeColor="background1"/>
                <w:lang w:eastAsia="en-GB"/>
              </w:rPr>
              <w:t xml:space="preserve">Multiple </w:t>
            </w:r>
          </w:p>
          <w:p w14:paraId="04615758" w14:textId="0AB606FF" w:rsidR="00E7528D" w:rsidRPr="00F74F41" w:rsidRDefault="00E7528D" w:rsidP="00F74F41">
            <w:pPr>
              <w:ind w:left="-84" w:right="-162"/>
              <w:jc w:val="center"/>
              <w:rPr>
                <w:rFonts w:cs="Arial"/>
                <w:color w:val="FFFFFF" w:themeColor="background1"/>
                <w:sz w:val="8"/>
                <w:szCs w:val="8"/>
                <w:lang w:val="en-US"/>
              </w:rPr>
            </w:pPr>
            <w:r w:rsidRPr="00F74F41">
              <w:rPr>
                <w:b/>
                <w:bCs/>
                <w:color w:val="FFFFFF" w:themeColor="background1"/>
                <w:lang w:eastAsia="en-GB"/>
              </w:rPr>
              <w:t>ethnic groups</w:t>
            </w:r>
          </w:p>
        </w:tc>
        <w:tc>
          <w:tcPr>
            <w:tcW w:w="3450" w:type="dxa"/>
            <w:shd w:val="clear" w:color="auto" w:fill="3B3838" w:themeFill="background2" w:themeFillShade="40"/>
          </w:tcPr>
          <w:p w14:paraId="25608125" w14:textId="77777777" w:rsidR="00E7528D" w:rsidRPr="00622330" w:rsidRDefault="00E7528D" w:rsidP="00622330">
            <w:pPr>
              <w:rPr>
                <w:rFonts w:cs="Arial"/>
                <w:sz w:val="8"/>
                <w:szCs w:val="8"/>
                <w:lang w:val="en-US"/>
              </w:rPr>
            </w:pPr>
          </w:p>
        </w:tc>
      </w:tr>
      <w:tr w:rsidR="00E7528D" w14:paraId="69DF7D6A" w14:textId="77777777" w:rsidTr="00E7528D">
        <w:tc>
          <w:tcPr>
            <w:tcW w:w="1074" w:type="dxa"/>
            <w:vMerge w:val="restart"/>
            <w:shd w:val="clear" w:color="auto" w:fill="3B3838" w:themeFill="background2" w:themeFillShade="40"/>
            <w:textDirection w:val="btLr"/>
          </w:tcPr>
          <w:p w14:paraId="27F810FF" w14:textId="77777777" w:rsidR="00E7528D" w:rsidRDefault="00E7528D" w:rsidP="00622330">
            <w:pPr>
              <w:ind w:left="-114" w:right="-90"/>
              <w:jc w:val="center"/>
              <w:rPr>
                <w:rFonts w:cs="Arial"/>
                <w:b/>
                <w:bCs/>
                <w:color w:val="FFFFFF" w:themeColor="background1"/>
                <w:lang w:val="en-US"/>
              </w:rPr>
            </w:pPr>
            <w:r>
              <w:rPr>
                <w:rFonts w:cs="Arial"/>
                <w:b/>
                <w:bCs/>
                <w:color w:val="FFFFFF" w:themeColor="background1"/>
                <w:lang w:val="en-US"/>
              </w:rPr>
              <w:t xml:space="preserve">Asian / </w:t>
            </w:r>
          </w:p>
          <w:p w14:paraId="04C90F35" w14:textId="77777777" w:rsidR="00E7528D" w:rsidRDefault="00E7528D" w:rsidP="00622330">
            <w:pPr>
              <w:ind w:left="-114" w:right="-90"/>
              <w:jc w:val="center"/>
              <w:rPr>
                <w:rFonts w:cs="Arial"/>
                <w:b/>
                <w:bCs/>
                <w:color w:val="FFFFFF" w:themeColor="background1"/>
                <w:lang w:val="en-US"/>
              </w:rPr>
            </w:pPr>
            <w:r>
              <w:rPr>
                <w:rFonts w:cs="Arial"/>
                <w:b/>
                <w:bCs/>
                <w:color w:val="FFFFFF" w:themeColor="background1"/>
                <w:lang w:val="en-US"/>
              </w:rPr>
              <w:t xml:space="preserve">Asian </w:t>
            </w:r>
          </w:p>
          <w:p w14:paraId="0EB55234" w14:textId="72B0D42F" w:rsidR="00E7528D" w:rsidRPr="00622330" w:rsidRDefault="00E7528D" w:rsidP="00622330">
            <w:pPr>
              <w:ind w:left="-114" w:right="-90"/>
              <w:jc w:val="center"/>
              <w:rPr>
                <w:rFonts w:cs="Arial"/>
                <w:b/>
                <w:bCs/>
                <w:color w:val="FFFFFF" w:themeColor="background1"/>
                <w:lang w:val="en-US"/>
              </w:rPr>
            </w:pPr>
            <w:r>
              <w:rPr>
                <w:rFonts w:cs="Arial"/>
                <w:b/>
                <w:bCs/>
                <w:color w:val="FFFFFF" w:themeColor="background1"/>
                <w:lang w:val="en-US"/>
              </w:rPr>
              <w:t>British</w:t>
            </w:r>
          </w:p>
        </w:tc>
        <w:tc>
          <w:tcPr>
            <w:tcW w:w="5562" w:type="dxa"/>
            <w:vAlign w:val="center"/>
          </w:tcPr>
          <w:p w14:paraId="7EE6E271" w14:textId="0E178CBE" w:rsidR="00E7528D" w:rsidRDefault="00E7528D" w:rsidP="00622330">
            <w:pPr>
              <w:spacing w:before="60" w:after="60"/>
              <w:rPr>
                <w:rFonts w:cs="Arial"/>
                <w:lang w:val="en-US"/>
              </w:rPr>
            </w:pPr>
            <w:r>
              <w:rPr>
                <w:color w:val="000000"/>
                <w:lang w:eastAsia="en-GB"/>
              </w:rPr>
              <w:t xml:space="preserve">Bangladeshi                                                        </w:t>
            </w:r>
            <w:sdt>
              <w:sdtPr>
                <w:rPr>
                  <w:color w:val="000000"/>
                  <w:lang w:eastAsia="en-GB"/>
                </w:rPr>
                <w:id w:val="-537662981"/>
                <w14:checkbox>
                  <w14:checked w14:val="0"/>
                  <w14:checkedState w14:val="2612" w14:font="MS Gothic"/>
                  <w14:uncheckedState w14:val="2610" w14:font="MS Gothic"/>
                </w14:checkbox>
              </w:sdtPr>
              <w:sdtContent>
                <w:r>
                  <w:rPr>
                    <w:rFonts w:ascii="MS Gothic" w:eastAsia="MS Gothic" w:hAnsi="MS Gothic" w:hint="eastAsia"/>
                    <w:color w:val="000000"/>
                    <w:lang w:eastAsia="en-GB"/>
                  </w:rPr>
                  <w:t>☐</w:t>
                </w:r>
              </w:sdtContent>
            </w:sdt>
          </w:p>
        </w:tc>
        <w:tc>
          <w:tcPr>
            <w:tcW w:w="1113" w:type="dxa"/>
            <w:vMerge/>
            <w:shd w:val="clear" w:color="auto" w:fill="3B3838" w:themeFill="background2" w:themeFillShade="40"/>
            <w:textDirection w:val="btLr"/>
            <w:vAlign w:val="center"/>
          </w:tcPr>
          <w:p w14:paraId="7A8A0B20" w14:textId="6BB2A184" w:rsidR="00E7528D" w:rsidRPr="00F74F41" w:rsidRDefault="00E7528D" w:rsidP="00F74F41">
            <w:pPr>
              <w:ind w:left="-84" w:right="-162"/>
              <w:jc w:val="center"/>
              <w:rPr>
                <w:rFonts w:cs="Arial"/>
                <w:color w:val="FFFFFF" w:themeColor="background1"/>
                <w:lang w:val="en-US"/>
              </w:rPr>
            </w:pPr>
          </w:p>
        </w:tc>
        <w:tc>
          <w:tcPr>
            <w:tcW w:w="3450" w:type="dxa"/>
            <w:vAlign w:val="center"/>
          </w:tcPr>
          <w:p w14:paraId="1CD9C822" w14:textId="445F4BB1" w:rsidR="00E7528D" w:rsidRDefault="00E7528D" w:rsidP="00622330">
            <w:pPr>
              <w:rPr>
                <w:rFonts w:cs="Arial"/>
                <w:lang w:val="en-US"/>
              </w:rPr>
            </w:pPr>
            <w:r>
              <w:rPr>
                <w:color w:val="000000"/>
                <w:lang w:eastAsia="en-GB"/>
              </w:rPr>
              <w:t xml:space="preserve">White and Asian                  </w:t>
            </w:r>
            <w:sdt>
              <w:sdtPr>
                <w:rPr>
                  <w:color w:val="000000"/>
                  <w:lang w:eastAsia="en-GB"/>
                </w:rPr>
                <w:id w:val="220800800"/>
                <w14:checkbox>
                  <w14:checked w14:val="0"/>
                  <w14:checkedState w14:val="2612" w14:font="MS Gothic"/>
                  <w14:uncheckedState w14:val="2610" w14:font="MS Gothic"/>
                </w14:checkbox>
              </w:sdtPr>
              <w:sdtContent>
                <w:r>
                  <w:rPr>
                    <w:rFonts w:ascii="MS Gothic" w:eastAsia="MS Gothic" w:hAnsi="MS Gothic" w:hint="eastAsia"/>
                    <w:color w:val="000000"/>
                    <w:lang w:eastAsia="en-GB"/>
                  </w:rPr>
                  <w:t>☐</w:t>
                </w:r>
              </w:sdtContent>
            </w:sdt>
          </w:p>
        </w:tc>
      </w:tr>
      <w:tr w:rsidR="00E7528D" w14:paraId="0C47DA03" w14:textId="77777777" w:rsidTr="00E7528D">
        <w:tc>
          <w:tcPr>
            <w:tcW w:w="1074" w:type="dxa"/>
            <w:vMerge/>
            <w:shd w:val="clear" w:color="auto" w:fill="3B3838" w:themeFill="background2" w:themeFillShade="40"/>
          </w:tcPr>
          <w:p w14:paraId="14E8A729" w14:textId="77777777" w:rsidR="00E7528D" w:rsidRDefault="00E7528D" w:rsidP="00622330">
            <w:pPr>
              <w:rPr>
                <w:rFonts w:cs="Arial"/>
                <w:lang w:val="en-US"/>
              </w:rPr>
            </w:pPr>
          </w:p>
        </w:tc>
        <w:tc>
          <w:tcPr>
            <w:tcW w:w="5562" w:type="dxa"/>
            <w:vAlign w:val="center"/>
          </w:tcPr>
          <w:p w14:paraId="3DDB4D22" w14:textId="387F1264" w:rsidR="00E7528D" w:rsidRDefault="00E7528D" w:rsidP="00622330">
            <w:pPr>
              <w:spacing w:before="60" w:after="60"/>
              <w:rPr>
                <w:rFonts w:cs="Arial"/>
                <w:lang w:val="en-US"/>
              </w:rPr>
            </w:pPr>
            <w:r>
              <w:rPr>
                <w:color w:val="000000"/>
                <w:lang w:eastAsia="en-GB"/>
              </w:rPr>
              <w:t xml:space="preserve">Chinese                                                               </w:t>
            </w:r>
            <w:sdt>
              <w:sdtPr>
                <w:rPr>
                  <w:color w:val="000000"/>
                  <w:lang w:eastAsia="en-GB"/>
                </w:rPr>
                <w:id w:val="1485280894"/>
                <w14:checkbox>
                  <w14:checked w14:val="0"/>
                  <w14:checkedState w14:val="2612" w14:font="MS Gothic"/>
                  <w14:uncheckedState w14:val="2610" w14:font="MS Gothic"/>
                </w14:checkbox>
              </w:sdtPr>
              <w:sdtContent>
                <w:r>
                  <w:rPr>
                    <w:rFonts w:ascii="MS Gothic" w:eastAsia="MS Gothic" w:hAnsi="MS Gothic" w:hint="eastAsia"/>
                    <w:color w:val="000000"/>
                    <w:lang w:eastAsia="en-GB"/>
                  </w:rPr>
                  <w:t>☐</w:t>
                </w:r>
              </w:sdtContent>
            </w:sdt>
          </w:p>
        </w:tc>
        <w:tc>
          <w:tcPr>
            <w:tcW w:w="1113" w:type="dxa"/>
            <w:vMerge/>
            <w:shd w:val="clear" w:color="auto" w:fill="3B3838" w:themeFill="background2" w:themeFillShade="40"/>
          </w:tcPr>
          <w:p w14:paraId="212AF456" w14:textId="77777777" w:rsidR="00E7528D" w:rsidRDefault="00E7528D" w:rsidP="00622330">
            <w:pPr>
              <w:rPr>
                <w:rFonts w:cs="Arial"/>
                <w:lang w:val="en-US"/>
              </w:rPr>
            </w:pPr>
          </w:p>
        </w:tc>
        <w:tc>
          <w:tcPr>
            <w:tcW w:w="3450" w:type="dxa"/>
            <w:vAlign w:val="center"/>
          </w:tcPr>
          <w:p w14:paraId="07EC38B3" w14:textId="4833A4FD" w:rsidR="00E7528D" w:rsidRDefault="00E7528D" w:rsidP="00622330">
            <w:pPr>
              <w:rPr>
                <w:rFonts w:cs="Arial"/>
                <w:lang w:val="en-US"/>
              </w:rPr>
            </w:pPr>
            <w:r>
              <w:rPr>
                <w:color w:val="000000"/>
                <w:lang w:eastAsia="en-GB"/>
              </w:rPr>
              <w:t xml:space="preserve">White and Black African      </w:t>
            </w:r>
            <w:sdt>
              <w:sdtPr>
                <w:rPr>
                  <w:color w:val="000000"/>
                  <w:lang w:eastAsia="en-GB"/>
                </w:rPr>
                <w:id w:val="-1768842143"/>
                <w14:checkbox>
                  <w14:checked w14:val="0"/>
                  <w14:checkedState w14:val="2612" w14:font="MS Gothic"/>
                  <w14:uncheckedState w14:val="2610" w14:font="MS Gothic"/>
                </w14:checkbox>
              </w:sdtPr>
              <w:sdtContent>
                <w:r>
                  <w:rPr>
                    <w:rFonts w:ascii="MS Gothic" w:eastAsia="MS Gothic" w:hAnsi="MS Gothic" w:hint="eastAsia"/>
                    <w:color w:val="000000"/>
                    <w:lang w:eastAsia="en-GB"/>
                  </w:rPr>
                  <w:t>☐</w:t>
                </w:r>
              </w:sdtContent>
            </w:sdt>
          </w:p>
        </w:tc>
      </w:tr>
      <w:tr w:rsidR="00E7528D" w14:paraId="019604FF" w14:textId="77777777" w:rsidTr="00E7528D">
        <w:tc>
          <w:tcPr>
            <w:tcW w:w="1074" w:type="dxa"/>
            <w:vMerge/>
            <w:shd w:val="clear" w:color="auto" w:fill="3B3838" w:themeFill="background2" w:themeFillShade="40"/>
          </w:tcPr>
          <w:p w14:paraId="1718A1CE" w14:textId="77777777" w:rsidR="00E7528D" w:rsidRDefault="00E7528D" w:rsidP="00622330">
            <w:pPr>
              <w:rPr>
                <w:rFonts w:cs="Arial"/>
                <w:lang w:val="en-US"/>
              </w:rPr>
            </w:pPr>
          </w:p>
        </w:tc>
        <w:tc>
          <w:tcPr>
            <w:tcW w:w="5562" w:type="dxa"/>
            <w:vAlign w:val="center"/>
          </w:tcPr>
          <w:p w14:paraId="270425CB" w14:textId="7640FEE7" w:rsidR="00E7528D" w:rsidRDefault="00E7528D" w:rsidP="00622330">
            <w:pPr>
              <w:spacing w:before="60" w:after="60"/>
              <w:rPr>
                <w:rFonts w:cs="Arial"/>
                <w:lang w:val="en-US"/>
              </w:rPr>
            </w:pPr>
            <w:r>
              <w:rPr>
                <w:color w:val="000000"/>
                <w:lang w:eastAsia="en-GB"/>
              </w:rPr>
              <w:t xml:space="preserve">Indian                                                                  </w:t>
            </w:r>
            <w:sdt>
              <w:sdtPr>
                <w:rPr>
                  <w:color w:val="000000"/>
                  <w:lang w:eastAsia="en-GB"/>
                </w:rPr>
                <w:id w:val="2051571438"/>
                <w14:checkbox>
                  <w14:checked w14:val="0"/>
                  <w14:checkedState w14:val="2612" w14:font="MS Gothic"/>
                  <w14:uncheckedState w14:val="2610" w14:font="MS Gothic"/>
                </w14:checkbox>
              </w:sdtPr>
              <w:sdtContent>
                <w:r>
                  <w:rPr>
                    <w:rFonts w:ascii="MS Gothic" w:eastAsia="MS Gothic" w:hAnsi="MS Gothic" w:hint="eastAsia"/>
                    <w:color w:val="000000"/>
                    <w:lang w:eastAsia="en-GB"/>
                  </w:rPr>
                  <w:t>☐</w:t>
                </w:r>
              </w:sdtContent>
            </w:sdt>
          </w:p>
        </w:tc>
        <w:tc>
          <w:tcPr>
            <w:tcW w:w="1113" w:type="dxa"/>
            <w:vMerge/>
            <w:shd w:val="clear" w:color="auto" w:fill="3B3838" w:themeFill="background2" w:themeFillShade="40"/>
          </w:tcPr>
          <w:p w14:paraId="652A9AEF" w14:textId="77777777" w:rsidR="00E7528D" w:rsidRDefault="00E7528D" w:rsidP="00622330">
            <w:pPr>
              <w:rPr>
                <w:rFonts w:cs="Arial"/>
                <w:lang w:val="en-US"/>
              </w:rPr>
            </w:pPr>
          </w:p>
        </w:tc>
        <w:tc>
          <w:tcPr>
            <w:tcW w:w="3450" w:type="dxa"/>
            <w:vAlign w:val="center"/>
          </w:tcPr>
          <w:p w14:paraId="2E86B9E3" w14:textId="25EFB15D" w:rsidR="00E7528D" w:rsidRDefault="00E7528D" w:rsidP="00622330">
            <w:pPr>
              <w:rPr>
                <w:rFonts w:cs="Arial"/>
                <w:lang w:val="en-US"/>
              </w:rPr>
            </w:pPr>
            <w:r>
              <w:rPr>
                <w:color w:val="000000"/>
                <w:lang w:eastAsia="en-GB"/>
              </w:rPr>
              <w:t xml:space="preserve">White and Black Caribbean </w:t>
            </w:r>
            <w:sdt>
              <w:sdtPr>
                <w:rPr>
                  <w:color w:val="000000"/>
                  <w:lang w:eastAsia="en-GB"/>
                </w:rPr>
                <w:id w:val="1714384457"/>
                <w14:checkbox>
                  <w14:checked w14:val="0"/>
                  <w14:checkedState w14:val="2612" w14:font="MS Gothic"/>
                  <w14:uncheckedState w14:val="2610" w14:font="MS Gothic"/>
                </w14:checkbox>
              </w:sdtPr>
              <w:sdtContent>
                <w:r>
                  <w:rPr>
                    <w:rFonts w:ascii="MS Gothic" w:eastAsia="MS Gothic" w:hAnsi="MS Gothic" w:hint="eastAsia"/>
                    <w:color w:val="000000"/>
                    <w:lang w:eastAsia="en-GB"/>
                  </w:rPr>
                  <w:t>☐</w:t>
                </w:r>
              </w:sdtContent>
            </w:sdt>
          </w:p>
        </w:tc>
      </w:tr>
      <w:tr w:rsidR="00E7528D" w14:paraId="06341AE6" w14:textId="77777777" w:rsidTr="00E7528D">
        <w:tc>
          <w:tcPr>
            <w:tcW w:w="1074" w:type="dxa"/>
            <w:vMerge/>
            <w:shd w:val="clear" w:color="auto" w:fill="3B3838" w:themeFill="background2" w:themeFillShade="40"/>
          </w:tcPr>
          <w:p w14:paraId="4A8CE43F" w14:textId="77777777" w:rsidR="00E7528D" w:rsidRDefault="00E7528D" w:rsidP="00622330">
            <w:pPr>
              <w:rPr>
                <w:rFonts w:cs="Arial"/>
                <w:lang w:val="en-US"/>
              </w:rPr>
            </w:pPr>
          </w:p>
        </w:tc>
        <w:tc>
          <w:tcPr>
            <w:tcW w:w="5562" w:type="dxa"/>
            <w:vAlign w:val="center"/>
          </w:tcPr>
          <w:p w14:paraId="1A1D2C97" w14:textId="78035397" w:rsidR="00E7528D" w:rsidRDefault="00E7528D" w:rsidP="00622330">
            <w:pPr>
              <w:spacing w:before="60" w:after="60"/>
              <w:rPr>
                <w:rFonts w:cs="Arial"/>
                <w:lang w:val="en-US"/>
              </w:rPr>
            </w:pPr>
            <w:r>
              <w:rPr>
                <w:color w:val="000000"/>
                <w:lang w:eastAsia="en-GB"/>
              </w:rPr>
              <w:t xml:space="preserve">Pakistani                                                             </w:t>
            </w:r>
            <w:sdt>
              <w:sdtPr>
                <w:rPr>
                  <w:color w:val="000000"/>
                  <w:lang w:eastAsia="en-GB"/>
                </w:rPr>
                <w:id w:val="398796360"/>
                <w14:checkbox>
                  <w14:checked w14:val="0"/>
                  <w14:checkedState w14:val="2612" w14:font="MS Gothic"/>
                  <w14:uncheckedState w14:val="2610" w14:font="MS Gothic"/>
                </w14:checkbox>
              </w:sdtPr>
              <w:sdtContent>
                <w:r>
                  <w:rPr>
                    <w:rFonts w:ascii="MS Gothic" w:eastAsia="MS Gothic" w:hAnsi="MS Gothic" w:hint="eastAsia"/>
                    <w:color w:val="000000"/>
                    <w:lang w:eastAsia="en-GB"/>
                  </w:rPr>
                  <w:t>☐</w:t>
                </w:r>
              </w:sdtContent>
            </w:sdt>
          </w:p>
        </w:tc>
        <w:tc>
          <w:tcPr>
            <w:tcW w:w="1113" w:type="dxa"/>
            <w:vMerge/>
            <w:shd w:val="clear" w:color="auto" w:fill="3B3838" w:themeFill="background2" w:themeFillShade="40"/>
          </w:tcPr>
          <w:p w14:paraId="6C445F51" w14:textId="77777777" w:rsidR="00E7528D" w:rsidRDefault="00E7528D" w:rsidP="00622330">
            <w:pPr>
              <w:rPr>
                <w:rFonts w:cs="Arial"/>
                <w:lang w:val="en-US"/>
              </w:rPr>
            </w:pPr>
          </w:p>
        </w:tc>
        <w:tc>
          <w:tcPr>
            <w:tcW w:w="3450" w:type="dxa"/>
            <w:vAlign w:val="center"/>
          </w:tcPr>
          <w:p w14:paraId="160984B0" w14:textId="11BA6318" w:rsidR="00E7528D" w:rsidRDefault="00E7528D" w:rsidP="00E7528D">
            <w:pPr>
              <w:spacing w:before="80" w:after="80"/>
              <w:ind w:right="-108"/>
              <w:rPr>
                <w:rFonts w:cs="Arial"/>
                <w:lang w:val="en-US"/>
              </w:rPr>
            </w:pPr>
            <w:r>
              <w:rPr>
                <w:color w:val="000000"/>
                <w:lang w:eastAsia="en-GB"/>
              </w:rPr>
              <w:t xml:space="preserve">Other                                    </w:t>
            </w:r>
            <w:sdt>
              <w:sdtPr>
                <w:rPr>
                  <w:color w:val="000000"/>
                  <w:lang w:eastAsia="en-GB"/>
                </w:rPr>
                <w:id w:val="84502922"/>
                <w14:checkbox>
                  <w14:checked w14:val="0"/>
                  <w14:checkedState w14:val="2612" w14:font="MS Gothic"/>
                  <w14:uncheckedState w14:val="2610" w14:font="MS Gothic"/>
                </w14:checkbox>
              </w:sdtPr>
              <w:sdtContent>
                <w:r>
                  <w:rPr>
                    <w:rFonts w:ascii="MS Gothic" w:eastAsia="MS Gothic" w:hAnsi="MS Gothic" w:hint="eastAsia"/>
                    <w:color w:val="000000"/>
                    <w:lang w:eastAsia="en-GB"/>
                  </w:rPr>
                  <w:t>☐</w:t>
                </w:r>
              </w:sdtContent>
            </w:sdt>
          </w:p>
        </w:tc>
      </w:tr>
      <w:tr w:rsidR="00E7528D" w14:paraId="06CF2F73" w14:textId="77777777" w:rsidTr="00E7528D">
        <w:tc>
          <w:tcPr>
            <w:tcW w:w="1074" w:type="dxa"/>
            <w:vMerge/>
            <w:shd w:val="clear" w:color="auto" w:fill="3B3838" w:themeFill="background2" w:themeFillShade="40"/>
          </w:tcPr>
          <w:p w14:paraId="4CE09DD0" w14:textId="77777777" w:rsidR="00E7528D" w:rsidRDefault="00E7528D" w:rsidP="00622330">
            <w:pPr>
              <w:rPr>
                <w:rFonts w:cs="Arial"/>
                <w:lang w:val="en-US"/>
              </w:rPr>
            </w:pPr>
          </w:p>
        </w:tc>
        <w:tc>
          <w:tcPr>
            <w:tcW w:w="5562" w:type="dxa"/>
            <w:vAlign w:val="center"/>
          </w:tcPr>
          <w:p w14:paraId="601309E7" w14:textId="4A175977" w:rsidR="00E7528D" w:rsidRDefault="00E7528D" w:rsidP="00622330">
            <w:pPr>
              <w:spacing w:before="60" w:after="60"/>
              <w:rPr>
                <w:rFonts w:cs="Arial"/>
                <w:lang w:val="en-US"/>
              </w:rPr>
            </w:pPr>
            <w:r>
              <w:rPr>
                <w:color w:val="000000"/>
                <w:lang w:eastAsia="en-GB"/>
              </w:rPr>
              <w:t xml:space="preserve">Other                                                                   </w:t>
            </w:r>
            <w:sdt>
              <w:sdtPr>
                <w:rPr>
                  <w:color w:val="000000"/>
                  <w:lang w:eastAsia="en-GB"/>
                </w:rPr>
                <w:id w:val="-887945945"/>
                <w14:checkbox>
                  <w14:checked w14:val="0"/>
                  <w14:checkedState w14:val="2612" w14:font="MS Gothic"/>
                  <w14:uncheckedState w14:val="2610" w14:font="MS Gothic"/>
                </w14:checkbox>
              </w:sdtPr>
              <w:sdtContent>
                <w:r>
                  <w:rPr>
                    <w:rFonts w:ascii="MS Gothic" w:eastAsia="MS Gothic" w:hAnsi="MS Gothic" w:hint="eastAsia"/>
                    <w:color w:val="000000"/>
                    <w:lang w:eastAsia="en-GB"/>
                  </w:rPr>
                  <w:t>☐</w:t>
                </w:r>
              </w:sdtContent>
            </w:sdt>
          </w:p>
        </w:tc>
        <w:tc>
          <w:tcPr>
            <w:tcW w:w="4563" w:type="dxa"/>
            <w:gridSpan w:val="2"/>
            <w:vMerge w:val="restart"/>
            <w:shd w:val="clear" w:color="auto" w:fill="3B3838" w:themeFill="background2" w:themeFillShade="40"/>
          </w:tcPr>
          <w:p w14:paraId="3FC5154E" w14:textId="77777777" w:rsidR="00E7528D" w:rsidRDefault="00E7528D" w:rsidP="00622330">
            <w:pPr>
              <w:rPr>
                <w:rFonts w:cs="Arial"/>
                <w:lang w:val="en-US"/>
              </w:rPr>
            </w:pPr>
          </w:p>
        </w:tc>
      </w:tr>
      <w:tr w:rsidR="00E7528D" w:rsidRPr="00E7528D" w14:paraId="1EE52DBE" w14:textId="77777777" w:rsidTr="00E7528D">
        <w:tc>
          <w:tcPr>
            <w:tcW w:w="1074" w:type="dxa"/>
            <w:vMerge/>
            <w:shd w:val="clear" w:color="auto" w:fill="404040" w:themeFill="text1" w:themeFillTint="BF"/>
            <w:vAlign w:val="center"/>
          </w:tcPr>
          <w:p w14:paraId="6A4279B2" w14:textId="77777777" w:rsidR="00E7528D" w:rsidRPr="00E7528D" w:rsidRDefault="00E7528D" w:rsidP="00E7528D">
            <w:pPr>
              <w:jc w:val="center"/>
              <w:rPr>
                <w:rFonts w:cs="Arial"/>
                <w:b/>
                <w:bCs/>
                <w:color w:val="FFFFFF" w:themeColor="background1"/>
                <w:sz w:val="10"/>
                <w:szCs w:val="10"/>
                <w:lang w:val="en-US"/>
              </w:rPr>
            </w:pPr>
          </w:p>
        </w:tc>
        <w:tc>
          <w:tcPr>
            <w:tcW w:w="5562" w:type="dxa"/>
            <w:shd w:val="clear" w:color="auto" w:fill="404040" w:themeFill="text1" w:themeFillTint="BF"/>
            <w:vAlign w:val="center"/>
          </w:tcPr>
          <w:p w14:paraId="13438B04" w14:textId="77777777" w:rsidR="00E7528D" w:rsidRPr="00E7528D" w:rsidRDefault="00E7528D" w:rsidP="00E7528D">
            <w:pPr>
              <w:rPr>
                <w:color w:val="000000"/>
                <w:sz w:val="10"/>
                <w:szCs w:val="10"/>
                <w:lang w:eastAsia="en-GB"/>
              </w:rPr>
            </w:pPr>
          </w:p>
        </w:tc>
        <w:tc>
          <w:tcPr>
            <w:tcW w:w="4563" w:type="dxa"/>
            <w:gridSpan w:val="2"/>
            <w:vMerge/>
            <w:shd w:val="clear" w:color="auto" w:fill="404040" w:themeFill="text1" w:themeFillTint="BF"/>
          </w:tcPr>
          <w:p w14:paraId="2138E63B" w14:textId="77777777" w:rsidR="00E7528D" w:rsidRPr="00E7528D" w:rsidRDefault="00E7528D" w:rsidP="00E7528D">
            <w:pPr>
              <w:rPr>
                <w:rFonts w:cs="Arial"/>
                <w:sz w:val="10"/>
                <w:szCs w:val="10"/>
                <w:lang w:val="en-US"/>
              </w:rPr>
            </w:pPr>
          </w:p>
        </w:tc>
      </w:tr>
      <w:tr w:rsidR="00F74F41" w14:paraId="4E42C4EC" w14:textId="77777777" w:rsidTr="00E7528D">
        <w:tc>
          <w:tcPr>
            <w:tcW w:w="1074" w:type="dxa"/>
            <w:vMerge w:val="restart"/>
            <w:shd w:val="clear" w:color="auto" w:fill="3B3838" w:themeFill="background2" w:themeFillShade="40"/>
            <w:vAlign w:val="center"/>
          </w:tcPr>
          <w:p w14:paraId="1B0A4DEB" w14:textId="25EB9031" w:rsidR="00F74F41" w:rsidRPr="00F74F41" w:rsidRDefault="00F74F41" w:rsidP="00F74F41">
            <w:pPr>
              <w:jc w:val="center"/>
              <w:rPr>
                <w:rFonts w:cs="Arial"/>
                <w:b/>
                <w:bCs/>
                <w:color w:val="FFFFFF" w:themeColor="background1"/>
                <w:lang w:val="en-US"/>
              </w:rPr>
            </w:pPr>
            <w:r>
              <w:rPr>
                <w:rFonts w:cs="Arial"/>
                <w:b/>
                <w:bCs/>
                <w:color w:val="FFFFFF" w:themeColor="background1"/>
                <w:lang w:val="en-US"/>
              </w:rPr>
              <w:t>Other Ethnic Group</w:t>
            </w:r>
          </w:p>
        </w:tc>
        <w:tc>
          <w:tcPr>
            <w:tcW w:w="5562" w:type="dxa"/>
            <w:vAlign w:val="center"/>
          </w:tcPr>
          <w:p w14:paraId="755BEF02" w14:textId="5960DB5B" w:rsidR="00F74F41" w:rsidRDefault="00F74F41" w:rsidP="00F74F41">
            <w:pPr>
              <w:spacing w:before="60" w:after="60"/>
              <w:rPr>
                <w:color w:val="000000"/>
                <w:lang w:eastAsia="en-GB"/>
              </w:rPr>
            </w:pPr>
            <w:r>
              <w:rPr>
                <w:color w:val="000000"/>
                <w:lang w:eastAsia="en-GB"/>
              </w:rPr>
              <w:t>Arab</w:t>
            </w:r>
            <w:r w:rsidR="00E7528D">
              <w:rPr>
                <w:color w:val="000000"/>
                <w:lang w:eastAsia="en-GB"/>
              </w:rPr>
              <w:t xml:space="preserve">                                                                    </w:t>
            </w:r>
            <w:sdt>
              <w:sdtPr>
                <w:rPr>
                  <w:color w:val="000000"/>
                  <w:lang w:eastAsia="en-GB"/>
                </w:rPr>
                <w:id w:val="-508520903"/>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c>
          <w:tcPr>
            <w:tcW w:w="4563" w:type="dxa"/>
            <w:gridSpan w:val="2"/>
            <w:vMerge/>
            <w:shd w:val="clear" w:color="auto" w:fill="3B3838" w:themeFill="background2" w:themeFillShade="40"/>
          </w:tcPr>
          <w:p w14:paraId="3D144909" w14:textId="77777777" w:rsidR="00F74F41" w:rsidRDefault="00F74F41" w:rsidP="00622330">
            <w:pPr>
              <w:rPr>
                <w:rFonts w:cs="Arial"/>
                <w:lang w:val="en-US"/>
              </w:rPr>
            </w:pPr>
          </w:p>
        </w:tc>
      </w:tr>
      <w:tr w:rsidR="00F74F41" w14:paraId="38E57AF0" w14:textId="77777777" w:rsidTr="00E7528D">
        <w:tc>
          <w:tcPr>
            <w:tcW w:w="1074" w:type="dxa"/>
            <w:vMerge/>
            <w:shd w:val="clear" w:color="auto" w:fill="3B3838" w:themeFill="background2" w:themeFillShade="40"/>
          </w:tcPr>
          <w:p w14:paraId="40075D8E" w14:textId="77777777" w:rsidR="00F74F41" w:rsidRDefault="00F74F41" w:rsidP="00622330">
            <w:pPr>
              <w:rPr>
                <w:rFonts w:cs="Arial"/>
                <w:lang w:val="en-US"/>
              </w:rPr>
            </w:pPr>
          </w:p>
        </w:tc>
        <w:tc>
          <w:tcPr>
            <w:tcW w:w="5562" w:type="dxa"/>
            <w:vAlign w:val="center"/>
          </w:tcPr>
          <w:p w14:paraId="759CDFC8" w14:textId="3D3C333B" w:rsidR="00F74F41" w:rsidRDefault="00F74F41" w:rsidP="00622330">
            <w:pPr>
              <w:rPr>
                <w:color w:val="000000"/>
                <w:lang w:eastAsia="en-GB"/>
              </w:rPr>
            </w:pPr>
            <w:r>
              <w:rPr>
                <w:color w:val="000000"/>
                <w:lang w:eastAsia="en-GB"/>
              </w:rPr>
              <w:t>Other</w:t>
            </w:r>
            <w:r w:rsidR="00E7528D">
              <w:rPr>
                <w:color w:val="000000"/>
                <w:lang w:eastAsia="en-GB"/>
              </w:rPr>
              <w:t xml:space="preserve">                                                                   </w:t>
            </w:r>
            <w:sdt>
              <w:sdtPr>
                <w:rPr>
                  <w:color w:val="000000"/>
                  <w:lang w:eastAsia="en-GB"/>
                </w:rPr>
                <w:id w:val="1866945212"/>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c>
          <w:tcPr>
            <w:tcW w:w="4563" w:type="dxa"/>
            <w:gridSpan w:val="2"/>
            <w:vMerge/>
            <w:shd w:val="clear" w:color="auto" w:fill="3B3838" w:themeFill="background2" w:themeFillShade="40"/>
          </w:tcPr>
          <w:p w14:paraId="645F58FB" w14:textId="77777777" w:rsidR="00F74F41" w:rsidRDefault="00F74F41" w:rsidP="00622330">
            <w:pPr>
              <w:rPr>
                <w:rFonts w:cs="Arial"/>
                <w:lang w:val="en-US"/>
              </w:rPr>
            </w:pPr>
          </w:p>
        </w:tc>
      </w:tr>
      <w:tr w:rsidR="00F74F41" w14:paraId="33E4F9A1" w14:textId="77777777" w:rsidTr="00E7528D">
        <w:tc>
          <w:tcPr>
            <w:tcW w:w="1074" w:type="dxa"/>
            <w:shd w:val="clear" w:color="auto" w:fill="3B3838" w:themeFill="background2" w:themeFillShade="40"/>
          </w:tcPr>
          <w:p w14:paraId="0ED6CA23" w14:textId="77777777" w:rsidR="00F74F41" w:rsidRPr="00F74F41" w:rsidRDefault="00F74F41" w:rsidP="00622330">
            <w:pPr>
              <w:rPr>
                <w:rFonts w:cs="Arial"/>
                <w:sz w:val="10"/>
                <w:szCs w:val="10"/>
                <w:lang w:val="en-US"/>
              </w:rPr>
            </w:pPr>
          </w:p>
        </w:tc>
        <w:tc>
          <w:tcPr>
            <w:tcW w:w="5562" w:type="dxa"/>
            <w:shd w:val="clear" w:color="auto" w:fill="3B3838" w:themeFill="background2" w:themeFillShade="40"/>
            <w:vAlign w:val="center"/>
          </w:tcPr>
          <w:p w14:paraId="61156652" w14:textId="77777777" w:rsidR="00F74F41" w:rsidRPr="00F74F41" w:rsidRDefault="00F74F41" w:rsidP="00622330">
            <w:pPr>
              <w:rPr>
                <w:color w:val="000000"/>
                <w:sz w:val="10"/>
                <w:szCs w:val="10"/>
                <w:lang w:eastAsia="en-GB"/>
              </w:rPr>
            </w:pPr>
          </w:p>
        </w:tc>
        <w:tc>
          <w:tcPr>
            <w:tcW w:w="4563" w:type="dxa"/>
            <w:gridSpan w:val="2"/>
            <w:vMerge/>
            <w:shd w:val="clear" w:color="auto" w:fill="3B3838" w:themeFill="background2" w:themeFillShade="40"/>
          </w:tcPr>
          <w:p w14:paraId="52DAEDE3" w14:textId="77777777" w:rsidR="00F74F41" w:rsidRPr="00F74F41" w:rsidRDefault="00F74F41" w:rsidP="00622330">
            <w:pPr>
              <w:rPr>
                <w:rFonts w:cs="Arial"/>
                <w:sz w:val="10"/>
                <w:szCs w:val="10"/>
                <w:lang w:val="en-US"/>
              </w:rPr>
            </w:pPr>
          </w:p>
        </w:tc>
      </w:tr>
      <w:tr w:rsidR="00F74F41" w14:paraId="3B1B6EC8" w14:textId="77777777" w:rsidTr="00E7528D">
        <w:tc>
          <w:tcPr>
            <w:tcW w:w="1074" w:type="dxa"/>
            <w:shd w:val="clear" w:color="auto" w:fill="3B3838" w:themeFill="background2" w:themeFillShade="40"/>
          </w:tcPr>
          <w:p w14:paraId="37586152" w14:textId="77777777" w:rsidR="00F74F41" w:rsidRDefault="00F74F41" w:rsidP="00622330">
            <w:pPr>
              <w:rPr>
                <w:rFonts w:cs="Arial"/>
                <w:lang w:val="en-US"/>
              </w:rPr>
            </w:pPr>
          </w:p>
        </w:tc>
        <w:tc>
          <w:tcPr>
            <w:tcW w:w="5562" w:type="dxa"/>
            <w:vAlign w:val="center"/>
          </w:tcPr>
          <w:p w14:paraId="549A4BF2" w14:textId="73D437F8" w:rsidR="00F74F41" w:rsidRDefault="00F74F41" w:rsidP="00622330">
            <w:pPr>
              <w:rPr>
                <w:color w:val="000000"/>
                <w:lang w:eastAsia="en-GB"/>
              </w:rPr>
            </w:pPr>
            <w:r>
              <w:rPr>
                <w:color w:val="000000"/>
                <w:lang w:eastAsia="en-GB"/>
              </w:rPr>
              <w:t>I would prefer not to say</w:t>
            </w:r>
            <w:r w:rsidR="00E7528D">
              <w:rPr>
                <w:color w:val="000000"/>
                <w:lang w:eastAsia="en-GB"/>
              </w:rPr>
              <w:t xml:space="preserve">                                      </w:t>
            </w:r>
            <w:sdt>
              <w:sdtPr>
                <w:rPr>
                  <w:color w:val="000000"/>
                  <w:lang w:eastAsia="en-GB"/>
                </w:rPr>
                <w:id w:val="1638539454"/>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c>
          <w:tcPr>
            <w:tcW w:w="4563" w:type="dxa"/>
            <w:gridSpan w:val="2"/>
            <w:vMerge/>
            <w:shd w:val="clear" w:color="auto" w:fill="3B3838" w:themeFill="background2" w:themeFillShade="40"/>
          </w:tcPr>
          <w:p w14:paraId="15961E77" w14:textId="77777777" w:rsidR="00F74F41" w:rsidRDefault="00F74F41" w:rsidP="00622330">
            <w:pPr>
              <w:rPr>
                <w:rFonts w:cs="Arial"/>
                <w:lang w:val="en-US"/>
              </w:rPr>
            </w:pPr>
          </w:p>
        </w:tc>
      </w:tr>
    </w:tbl>
    <w:p w14:paraId="681BC469" w14:textId="77777777" w:rsidR="000F3DF3" w:rsidRPr="00531353" w:rsidRDefault="000F3DF3" w:rsidP="0040313B">
      <w:pPr>
        <w:ind w:left="-426"/>
        <w:rPr>
          <w:rFonts w:cs="Arial"/>
          <w:sz w:val="22"/>
          <w:szCs w:val="22"/>
          <w:lang w:val="en-US"/>
        </w:rPr>
      </w:pPr>
    </w:p>
    <w:tbl>
      <w:tblPr>
        <w:tblStyle w:val="TableGrid"/>
        <w:tblW w:w="11199" w:type="dxa"/>
        <w:tblInd w:w="-572" w:type="dxa"/>
        <w:tblLook w:val="04A0" w:firstRow="1" w:lastRow="0" w:firstColumn="1" w:lastColumn="0" w:noHBand="0" w:noVBand="1"/>
      </w:tblPr>
      <w:tblGrid>
        <w:gridCol w:w="1134"/>
        <w:gridCol w:w="4820"/>
        <w:gridCol w:w="5245"/>
      </w:tblGrid>
      <w:tr w:rsidR="00684B10" w14:paraId="72C2BF52" w14:textId="77777777" w:rsidTr="00FD19E4">
        <w:tc>
          <w:tcPr>
            <w:tcW w:w="1134" w:type="dxa"/>
            <w:vMerge w:val="restart"/>
            <w:shd w:val="clear" w:color="auto" w:fill="3B3838" w:themeFill="background2" w:themeFillShade="40"/>
            <w:textDirection w:val="btLr"/>
            <w:vAlign w:val="center"/>
          </w:tcPr>
          <w:p w14:paraId="4E0C97C3" w14:textId="4B7E45EA" w:rsidR="00684B10" w:rsidRPr="00684B10" w:rsidRDefault="00684B10" w:rsidP="00684B10">
            <w:pPr>
              <w:spacing w:before="60" w:after="60"/>
              <w:ind w:left="113" w:right="113"/>
              <w:jc w:val="center"/>
              <w:rPr>
                <w:b/>
                <w:bCs/>
                <w:color w:val="FFFFFF" w:themeColor="background1"/>
                <w:lang w:eastAsia="en-GB"/>
              </w:rPr>
            </w:pPr>
            <w:r w:rsidRPr="00684B10">
              <w:rPr>
                <w:b/>
                <w:bCs/>
                <w:color w:val="FFFFFF" w:themeColor="background1"/>
                <w:lang w:eastAsia="en-GB"/>
              </w:rPr>
              <w:t>Gender</w:t>
            </w:r>
          </w:p>
        </w:tc>
        <w:tc>
          <w:tcPr>
            <w:tcW w:w="4820" w:type="dxa"/>
          </w:tcPr>
          <w:p w14:paraId="6BF1EE1D" w14:textId="1C038997" w:rsidR="00684B10" w:rsidRDefault="00684B10" w:rsidP="004A6067">
            <w:pPr>
              <w:spacing w:before="60" w:after="60"/>
              <w:rPr>
                <w:rFonts w:cs="Arial"/>
                <w:lang w:val="en-US"/>
              </w:rPr>
            </w:pPr>
            <w:r>
              <w:rPr>
                <w:color w:val="000000"/>
                <w:lang w:eastAsia="en-GB"/>
              </w:rPr>
              <w:t>Male</w:t>
            </w:r>
            <w:r w:rsidR="00E7528D">
              <w:rPr>
                <w:color w:val="000000"/>
                <w:lang w:eastAsia="en-GB"/>
              </w:rPr>
              <w:t xml:space="preserve">                                                        </w:t>
            </w:r>
            <w:sdt>
              <w:sdtPr>
                <w:rPr>
                  <w:color w:val="000000"/>
                  <w:lang w:eastAsia="en-GB"/>
                </w:rPr>
                <w:id w:val="-1781485232"/>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c>
          <w:tcPr>
            <w:tcW w:w="5245" w:type="dxa"/>
          </w:tcPr>
          <w:p w14:paraId="3B48CBE4" w14:textId="16392525" w:rsidR="00684B10" w:rsidRDefault="00684B10" w:rsidP="004A6067">
            <w:pPr>
              <w:spacing w:before="60" w:after="60"/>
              <w:rPr>
                <w:rFonts w:cs="Arial"/>
                <w:lang w:val="en-US"/>
              </w:rPr>
            </w:pPr>
            <w:r>
              <w:rPr>
                <w:color w:val="000000"/>
                <w:lang w:eastAsia="en-GB"/>
              </w:rPr>
              <w:t>Female</w:t>
            </w:r>
            <w:r w:rsidR="00E7528D">
              <w:rPr>
                <w:color w:val="000000"/>
                <w:lang w:eastAsia="en-GB"/>
              </w:rPr>
              <w:t xml:space="preserve">                                                        </w:t>
            </w:r>
            <w:sdt>
              <w:sdtPr>
                <w:rPr>
                  <w:color w:val="000000"/>
                  <w:lang w:eastAsia="en-GB"/>
                </w:rPr>
                <w:id w:val="-1697076851"/>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r>
      <w:tr w:rsidR="00684B10" w14:paraId="477F7A2E" w14:textId="77777777" w:rsidTr="00FD19E4">
        <w:tc>
          <w:tcPr>
            <w:tcW w:w="1134" w:type="dxa"/>
            <w:vMerge/>
            <w:shd w:val="clear" w:color="auto" w:fill="3B3838" w:themeFill="background2" w:themeFillShade="40"/>
          </w:tcPr>
          <w:p w14:paraId="77199F9E" w14:textId="77777777" w:rsidR="00684B10" w:rsidRPr="00684B10" w:rsidRDefault="00684B10" w:rsidP="004A6067">
            <w:pPr>
              <w:spacing w:before="60" w:after="60"/>
              <w:rPr>
                <w:rFonts w:cs="Arial"/>
                <w:color w:val="FFFFFF" w:themeColor="background1"/>
                <w:lang w:val="en-US"/>
              </w:rPr>
            </w:pPr>
          </w:p>
        </w:tc>
        <w:tc>
          <w:tcPr>
            <w:tcW w:w="4820" w:type="dxa"/>
          </w:tcPr>
          <w:p w14:paraId="3432904B" w14:textId="6FBC64C8" w:rsidR="00684B10" w:rsidRDefault="00684B10" w:rsidP="004A6067">
            <w:pPr>
              <w:spacing w:before="60" w:after="60"/>
              <w:rPr>
                <w:rFonts w:cs="Arial"/>
                <w:lang w:val="en-US"/>
              </w:rPr>
            </w:pPr>
            <w:r>
              <w:rPr>
                <w:rFonts w:cs="Arial"/>
                <w:lang w:val="en-US"/>
              </w:rPr>
              <w:t>Indeterminate</w:t>
            </w:r>
            <w:r w:rsidR="00E7528D">
              <w:rPr>
                <w:rFonts w:cs="Arial"/>
                <w:lang w:val="en-US"/>
              </w:rPr>
              <w:t xml:space="preserve">                                          </w:t>
            </w:r>
            <w:sdt>
              <w:sdtPr>
                <w:rPr>
                  <w:color w:val="000000"/>
                  <w:lang w:eastAsia="en-GB"/>
                </w:rPr>
                <w:id w:val="1951209516"/>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c>
          <w:tcPr>
            <w:tcW w:w="5245" w:type="dxa"/>
          </w:tcPr>
          <w:p w14:paraId="12D66F7B" w14:textId="539C8D67" w:rsidR="00684B10" w:rsidRDefault="00684B10" w:rsidP="004A6067">
            <w:pPr>
              <w:spacing w:before="60" w:after="60"/>
              <w:rPr>
                <w:rFonts w:cs="Arial"/>
                <w:lang w:val="en-US"/>
              </w:rPr>
            </w:pPr>
            <w:r>
              <w:rPr>
                <w:rFonts w:cs="Arial"/>
                <w:lang w:val="en-US"/>
              </w:rPr>
              <w:t>Transgender</w:t>
            </w:r>
            <w:r w:rsidR="00E7528D">
              <w:rPr>
                <w:rFonts w:cs="Arial"/>
                <w:lang w:val="en-US"/>
              </w:rPr>
              <w:t xml:space="preserve">                                                </w:t>
            </w:r>
            <w:sdt>
              <w:sdtPr>
                <w:rPr>
                  <w:color w:val="000000"/>
                  <w:lang w:eastAsia="en-GB"/>
                </w:rPr>
                <w:id w:val="-391963901"/>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r>
      <w:tr w:rsidR="00684B10" w14:paraId="28F68AFD" w14:textId="77777777" w:rsidTr="00FD19E4">
        <w:tc>
          <w:tcPr>
            <w:tcW w:w="1134" w:type="dxa"/>
            <w:vMerge/>
            <w:shd w:val="clear" w:color="auto" w:fill="3B3838" w:themeFill="background2" w:themeFillShade="40"/>
          </w:tcPr>
          <w:p w14:paraId="76CB1F85" w14:textId="77777777" w:rsidR="00684B10" w:rsidRPr="00684B10" w:rsidRDefault="00684B10" w:rsidP="004A6067">
            <w:pPr>
              <w:spacing w:before="60" w:after="60"/>
              <w:rPr>
                <w:rFonts w:cs="Arial"/>
                <w:color w:val="FFFFFF" w:themeColor="background1"/>
                <w:lang w:val="en-US"/>
              </w:rPr>
            </w:pPr>
          </w:p>
        </w:tc>
        <w:tc>
          <w:tcPr>
            <w:tcW w:w="4820" w:type="dxa"/>
          </w:tcPr>
          <w:p w14:paraId="007F0EE8" w14:textId="68EC1AF7" w:rsidR="00684B10" w:rsidRDefault="00684B10" w:rsidP="004A6067">
            <w:pPr>
              <w:spacing w:before="60" w:after="60"/>
              <w:rPr>
                <w:rFonts w:cs="Arial"/>
                <w:lang w:val="en-US"/>
              </w:rPr>
            </w:pPr>
            <w:r>
              <w:rPr>
                <w:rFonts w:cs="Arial"/>
                <w:lang w:val="en-US"/>
              </w:rPr>
              <w:t>Agender</w:t>
            </w:r>
            <w:r w:rsidR="00E7528D">
              <w:rPr>
                <w:rFonts w:cs="Arial"/>
                <w:lang w:val="en-US"/>
              </w:rPr>
              <w:t xml:space="preserve">                                                   </w:t>
            </w:r>
            <w:sdt>
              <w:sdtPr>
                <w:rPr>
                  <w:color w:val="000000"/>
                  <w:lang w:eastAsia="en-GB"/>
                </w:rPr>
                <w:id w:val="-479843415"/>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c>
          <w:tcPr>
            <w:tcW w:w="5245" w:type="dxa"/>
          </w:tcPr>
          <w:p w14:paraId="256B85BE" w14:textId="36401619" w:rsidR="00684B10" w:rsidRDefault="00684B10" w:rsidP="004A6067">
            <w:pPr>
              <w:spacing w:before="60" w:after="60"/>
              <w:rPr>
                <w:rFonts w:cs="Arial"/>
                <w:lang w:val="en-US"/>
              </w:rPr>
            </w:pPr>
            <w:r>
              <w:rPr>
                <w:rFonts w:cs="Arial"/>
                <w:lang w:val="en-US"/>
              </w:rPr>
              <w:t>Non-Binary</w:t>
            </w:r>
            <w:r w:rsidR="00E7528D">
              <w:rPr>
                <w:rFonts w:cs="Arial"/>
                <w:lang w:val="en-US"/>
              </w:rPr>
              <w:t xml:space="preserve">                                                  </w:t>
            </w:r>
            <w:sdt>
              <w:sdtPr>
                <w:rPr>
                  <w:color w:val="000000"/>
                  <w:lang w:eastAsia="en-GB"/>
                </w:rPr>
                <w:id w:val="-515774777"/>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r>
      <w:tr w:rsidR="00684B10" w14:paraId="056C17D5" w14:textId="77777777" w:rsidTr="00FD19E4">
        <w:tc>
          <w:tcPr>
            <w:tcW w:w="1134" w:type="dxa"/>
            <w:vMerge/>
            <w:shd w:val="clear" w:color="auto" w:fill="3B3838" w:themeFill="background2" w:themeFillShade="40"/>
          </w:tcPr>
          <w:p w14:paraId="31F5593D" w14:textId="77777777" w:rsidR="00684B10" w:rsidRPr="00684B10" w:rsidRDefault="00684B10" w:rsidP="004A6067">
            <w:pPr>
              <w:spacing w:before="60" w:after="60"/>
              <w:rPr>
                <w:rFonts w:cs="Arial"/>
                <w:color w:val="FFFFFF" w:themeColor="background1"/>
                <w:lang w:val="en-US"/>
              </w:rPr>
            </w:pPr>
          </w:p>
        </w:tc>
        <w:tc>
          <w:tcPr>
            <w:tcW w:w="4820" w:type="dxa"/>
          </w:tcPr>
          <w:p w14:paraId="69C37718" w14:textId="2DCA2AE4" w:rsidR="00684B10" w:rsidRDefault="00684B10" w:rsidP="004A6067">
            <w:pPr>
              <w:spacing w:before="60" w:after="60"/>
              <w:rPr>
                <w:rFonts w:cs="Arial"/>
                <w:lang w:val="en-US"/>
              </w:rPr>
            </w:pPr>
            <w:r>
              <w:rPr>
                <w:rFonts w:cs="Arial"/>
                <w:lang w:val="en-US"/>
              </w:rPr>
              <w:t>I would prefer not to say</w:t>
            </w:r>
            <w:r w:rsidR="00E7528D">
              <w:rPr>
                <w:rFonts w:cs="Arial"/>
                <w:lang w:val="en-US"/>
              </w:rPr>
              <w:t xml:space="preserve">                          </w:t>
            </w:r>
            <w:sdt>
              <w:sdtPr>
                <w:rPr>
                  <w:color w:val="000000"/>
                  <w:lang w:eastAsia="en-GB"/>
                </w:rPr>
                <w:id w:val="574178179"/>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c>
          <w:tcPr>
            <w:tcW w:w="5245" w:type="dxa"/>
            <w:shd w:val="clear" w:color="auto" w:fill="3B3838" w:themeFill="background2" w:themeFillShade="40"/>
          </w:tcPr>
          <w:p w14:paraId="0ABCBB5A" w14:textId="77777777" w:rsidR="00684B10" w:rsidRDefault="00684B10" w:rsidP="004A6067">
            <w:pPr>
              <w:spacing w:before="60" w:after="60"/>
              <w:rPr>
                <w:rFonts w:cs="Arial"/>
                <w:lang w:val="en-US"/>
              </w:rPr>
            </w:pPr>
          </w:p>
        </w:tc>
      </w:tr>
    </w:tbl>
    <w:p w14:paraId="27C046D8" w14:textId="77777777" w:rsidR="00F74F41" w:rsidRPr="00531353" w:rsidRDefault="00F74F41" w:rsidP="0040313B">
      <w:pPr>
        <w:ind w:left="-426"/>
        <w:rPr>
          <w:rFonts w:cs="Arial"/>
          <w:b/>
          <w:bCs/>
          <w:sz w:val="22"/>
          <w:szCs w:val="22"/>
          <w:lang w:val="en-US"/>
        </w:rPr>
      </w:pPr>
    </w:p>
    <w:tbl>
      <w:tblPr>
        <w:tblStyle w:val="TableGrid"/>
        <w:tblW w:w="11199" w:type="dxa"/>
        <w:tblInd w:w="-572" w:type="dxa"/>
        <w:tblLook w:val="04A0" w:firstRow="1" w:lastRow="0" w:firstColumn="1" w:lastColumn="0" w:noHBand="0" w:noVBand="1"/>
      </w:tblPr>
      <w:tblGrid>
        <w:gridCol w:w="1134"/>
        <w:gridCol w:w="4820"/>
        <w:gridCol w:w="5245"/>
      </w:tblGrid>
      <w:tr w:rsidR="00684B10" w14:paraId="60BAD12D" w14:textId="77777777" w:rsidTr="00FD19E4">
        <w:tc>
          <w:tcPr>
            <w:tcW w:w="1134" w:type="dxa"/>
            <w:vMerge w:val="restart"/>
            <w:shd w:val="clear" w:color="auto" w:fill="3B3838" w:themeFill="background2" w:themeFillShade="40"/>
            <w:textDirection w:val="btLr"/>
            <w:vAlign w:val="center"/>
          </w:tcPr>
          <w:p w14:paraId="13B8B4E6" w14:textId="691FBCD1" w:rsidR="00684B10" w:rsidRPr="00684B10" w:rsidRDefault="00684B10" w:rsidP="00684B10">
            <w:pPr>
              <w:spacing w:before="60" w:after="60"/>
              <w:ind w:left="-114" w:right="-105"/>
              <w:jc w:val="center"/>
              <w:rPr>
                <w:b/>
                <w:bCs/>
                <w:color w:val="FFFFFF" w:themeColor="background1"/>
                <w:lang w:eastAsia="en-GB"/>
              </w:rPr>
            </w:pPr>
            <w:r>
              <w:rPr>
                <w:b/>
                <w:bCs/>
                <w:color w:val="FFFFFF" w:themeColor="background1"/>
                <w:lang w:eastAsia="en-GB"/>
              </w:rPr>
              <w:t>Sexual Orientation</w:t>
            </w:r>
          </w:p>
        </w:tc>
        <w:tc>
          <w:tcPr>
            <w:tcW w:w="4820" w:type="dxa"/>
          </w:tcPr>
          <w:p w14:paraId="6DE5F082" w14:textId="3F423F01" w:rsidR="00684B10" w:rsidRDefault="00684B10" w:rsidP="00684B10">
            <w:pPr>
              <w:spacing w:before="80" w:after="80"/>
              <w:rPr>
                <w:rFonts w:cs="Arial"/>
                <w:lang w:val="en-US"/>
              </w:rPr>
            </w:pPr>
            <w:r>
              <w:rPr>
                <w:color w:val="000000"/>
                <w:lang w:eastAsia="en-GB"/>
              </w:rPr>
              <w:t>Heterosexual or Straight</w:t>
            </w:r>
            <w:r w:rsidR="00E7528D">
              <w:rPr>
                <w:color w:val="000000"/>
                <w:lang w:eastAsia="en-GB"/>
              </w:rPr>
              <w:t xml:space="preserve">                          </w:t>
            </w:r>
            <w:sdt>
              <w:sdtPr>
                <w:rPr>
                  <w:color w:val="000000"/>
                  <w:lang w:eastAsia="en-GB"/>
                </w:rPr>
                <w:id w:val="-1613826154"/>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c>
          <w:tcPr>
            <w:tcW w:w="5245" w:type="dxa"/>
          </w:tcPr>
          <w:p w14:paraId="2948964D" w14:textId="3B2D59AE" w:rsidR="00684B10" w:rsidRDefault="00684B10" w:rsidP="00F74F41">
            <w:pPr>
              <w:spacing w:before="60" w:after="60"/>
              <w:rPr>
                <w:rFonts w:cs="Arial"/>
                <w:lang w:val="en-US"/>
              </w:rPr>
            </w:pPr>
            <w:r>
              <w:rPr>
                <w:color w:val="000000"/>
                <w:lang w:eastAsia="en-GB"/>
              </w:rPr>
              <w:t xml:space="preserve">Gay </w:t>
            </w:r>
            <w:r w:rsidR="00E7528D">
              <w:rPr>
                <w:color w:val="000000"/>
                <w:lang w:eastAsia="en-GB"/>
              </w:rPr>
              <w:t xml:space="preserve">                                                             </w:t>
            </w:r>
            <w:sdt>
              <w:sdtPr>
                <w:rPr>
                  <w:color w:val="000000"/>
                  <w:lang w:eastAsia="en-GB"/>
                </w:rPr>
                <w:id w:val="-294755154"/>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r>
      <w:tr w:rsidR="00684B10" w14:paraId="3C8097B9" w14:textId="77777777" w:rsidTr="00FD19E4">
        <w:tc>
          <w:tcPr>
            <w:tcW w:w="1134" w:type="dxa"/>
            <w:vMerge/>
            <w:shd w:val="clear" w:color="auto" w:fill="3B3838" w:themeFill="background2" w:themeFillShade="40"/>
          </w:tcPr>
          <w:p w14:paraId="1FEF1DEB" w14:textId="77777777" w:rsidR="00684B10" w:rsidRPr="00684B10" w:rsidRDefault="00684B10" w:rsidP="00684B10">
            <w:pPr>
              <w:spacing w:before="60" w:after="60"/>
              <w:ind w:left="-114"/>
              <w:rPr>
                <w:rFonts w:cs="Arial"/>
                <w:b/>
                <w:bCs/>
                <w:color w:val="FFFFFF" w:themeColor="background1"/>
                <w:lang w:val="en-US"/>
              </w:rPr>
            </w:pPr>
          </w:p>
        </w:tc>
        <w:tc>
          <w:tcPr>
            <w:tcW w:w="4820" w:type="dxa"/>
          </w:tcPr>
          <w:p w14:paraId="79F796F1" w14:textId="3EAAF33D" w:rsidR="00684B10" w:rsidRDefault="00684B10" w:rsidP="00684B10">
            <w:pPr>
              <w:spacing w:before="80" w:after="80"/>
              <w:rPr>
                <w:rFonts w:cs="Arial"/>
                <w:lang w:val="en-US"/>
              </w:rPr>
            </w:pPr>
            <w:r>
              <w:rPr>
                <w:rFonts w:cs="Arial"/>
                <w:lang w:val="en-US"/>
              </w:rPr>
              <w:t>Bisexual</w:t>
            </w:r>
            <w:r w:rsidR="00E7528D">
              <w:rPr>
                <w:rFonts w:cs="Arial"/>
                <w:lang w:val="en-US"/>
              </w:rPr>
              <w:t xml:space="preserve">                                                   </w:t>
            </w:r>
            <w:sdt>
              <w:sdtPr>
                <w:rPr>
                  <w:color w:val="000000"/>
                  <w:lang w:eastAsia="en-GB"/>
                </w:rPr>
                <w:id w:val="-1140267710"/>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c>
          <w:tcPr>
            <w:tcW w:w="5245" w:type="dxa"/>
          </w:tcPr>
          <w:p w14:paraId="2A669576" w14:textId="1CF363B5" w:rsidR="00684B10" w:rsidRDefault="00684B10" w:rsidP="00F74F41">
            <w:pPr>
              <w:spacing w:before="60" w:after="60"/>
              <w:rPr>
                <w:rFonts w:cs="Arial"/>
                <w:lang w:val="en-US"/>
              </w:rPr>
            </w:pPr>
            <w:r>
              <w:rPr>
                <w:rFonts w:cs="Arial"/>
                <w:lang w:val="en-US"/>
              </w:rPr>
              <w:t>Lesbian</w:t>
            </w:r>
            <w:r w:rsidR="00E7528D">
              <w:rPr>
                <w:rFonts w:cs="Arial"/>
                <w:lang w:val="en-US"/>
              </w:rPr>
              <w:t xml:space="preserve">                                                        </w:t>
            </w:r>
            <w:sdt>
              <w:sdtPr>
                <w:rPr>
                  <w:color w:val="000000"/>
                  <w:lang w:eastAsia="en-GB"/>
                </w:rPr>
                <w:id w:val="-637722431"/>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r>
      <w:tr w:rsidR="00684B10" w14:paraId="7F952478" w14:textId="77777777" w:rsidTr="00FD19E4">
        <w:trPr>
          <w:trHeight w:val="484"/>
        </w:trPr>
        <w:tc>
          <w:tcPr>
            <w:tcW w:w="1134" w:type="dxa"/>
            <w:vMerge/>
            <w:shd w:val="clear" w:color="auto" w:fill="3B3838" w:themeFill="background2" w:themeFillShade="40"/>
          </w:tcPr>
          <w:p w14:paraId="57EAECD2" w14:textId="77777777" w:rsidR="00684B10" w:rsidRPr="00684B10" w:rsidRDefault="00684B10" w:rsidP="00684B10">
            <w:pPr>
              <w:spacing w:before="60" w:after="60"/>
              <w:ind w:left="-114"/>
              <w:rPr>
                <w:rFonts w:cs="Arial"/>
                <w:b/>
                <w:bCs/>
                <w:color w:val="FFFFFF" w:themeColor="background1"/>
                <w:lang w:val="en-US"/>
              </w:rPr>
            </w:pPr>
          </w:p>
        </w:tc>
        <w:tc>
          <w:tcPr>
            <w:tcW w:w="4820" w:type="dxa"/>
          </w:tcPr>
          <w:p w14:paraId="42FC953F" w14:textId="0495BC4B" w:rsidR="00684B10" w:rsidRDefault="00684B10" w:rsidP="00684B10">
            <w:pPr>
              <w:spacing w:before="80" w:after="80"/>
              <w:rPr>
                <w:rFonts w:cs="Arial"/>
                <w:lang w:val="en-US"/>
              </w:rPr>
            </w:pPr>
            <w:r>
              <w:rPr>
                <w:rFonts w:cs="Arial"/>
                <w:lang w:val="en-US"/>
              </w:rPr>
              <w:t>Other sexual orientation not listed</w:t>
            </w:r>
            <w:r w:rsidR="00E7528D">
              <w:rPr>
                <w:rFonts w:cs="Arial"/>
                <w:lang w:val="en-US"/>
              </w:rPr>
              <w:t xml:space="preserve">           </w:t>
            </w:r>
            <w:sdt>
              <w:sdtPr>
                <w:rPr>
                  <w:color w:val="000000"/>
                  <w:lang w:eastAsia="en-GB"/>
                </w:rPr>
                <w:id w:val="-965501025"/>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c>
          <w:tcPr>
            <w:tcW w:w="5245" w:type="dxa"/>
          </w:tcPr>
          <w:p w14:paraId="6EF6728B" w14:textId="22F303A3" w:rsidR="00684B10" w:rsidRDefault="00684B10" w:rsidP="00F74F41">
            <w:pPr>
              <w:spacing w:before="60" w:after="60"/>
              <w:rPr>
                <w:rFonts w:cs="Arial"/>
                <w:lang w:val="en-US"/>
              </w:rPr>
            </w:pPr>
            <w:r>
              <w:rPr>
                <w:rFonts w:cs="Arial"/>
                <w:lang w:val="en-US"/>
              </w:rPr>
              <w:t>I would prefer not to say</w:t>
            </w:r>
            <w:r w:rsidR="00E7528D">
              <w:rPr>
                <w:rFonts w:cs="Arial"/>
                <w:lang w:val="en-US"/>
              </w:rPr>
              <w:t xml:space="preserve">                              </w:t>
            </w:r>
            <w:sdt>
              <w:sdtPr>
                <w:rPr>
                  <w:color w:val="000000"/>
                  <w:lang w:eastAsia="en-GB"/>
                </w:rPr>
                <w:id w:val="528156719"/>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r>
    </w:tbl>
    <w:p w14:paraId="59AC63B0" w14:textId="578C7E99" w:rsidR="00F74F41" w:rsidRPr="00531353" w:rsidRDefault="00F74F41" w:rsidP="0040313B">
      <w:pPr>
        <w:ind w:left="-426"/>
        <w:rPr>
          <w:rFonts w:cs="Arial"/>
          <w:sz w:val="22"/>
          <w:szCs w:val="22"/>
          <w:lang w:val="en-US"/>
        </w:rPr>
      </w:pPr>
    </w:p>
    <w:tbl>
      <w:tblPr>
        <w:tblStyle w:val="TableGrid"/>
        <w:tblW w:w="11199" w:type="dxa"/>
        <w:tblInd w:w="-572" w:type="dxa"/>
        <w:tblLook w:val="04A0" w:firstRow="1" w:lastRow="0" w:firstColumn="1" w:lastColumn="0" w:noHBand="0" w:noVBand="1"/>
      </w:tblPr>
      <w:tblGrid>
        <w:gridCol w:w="1134"/>
        <w:gridCol w:w="4820"/>
        <w:gridCol w:w="5245"/>
      </w:tblGrid>
      <w:tr w:rsidR="00684B10" w14:paraId="413CC041" w14:textId="77777777" w:rsidTr="00FD19E4">
        <w:tc>
          <w:tcPr>
            <w:tcW w:w="1134" w:type="dxa"/>
            <w:vMerge w:val="restart"/>
            <w:shd w:val="clear" w:color="auto" w:fill="3B3838" w:themeFill="background2" w:themeFillShade="40"/>
            <w:textDirection w:val="btLr"/>
            <w:vAlign w:val="center"/>
          </w:tcPr>
          <w:p w14:paraId="47D7E5B4" w14:textId="71732AE1" w:rsidR="00684B10" w:rsidRPr="00684B10" w:rsidRDefault="00684B10" w:rsidP="00684B10">
            <w:pPr>
              <w:spacing w:before="60" w:after="60"/>
              <w:ind w:left="-114" w:right="-111"/>
              <w:jc w:val="center"/>
              <w:rPr>
                <w:b/>
                <w:bCs/>
                <w:color w:val="FFFFFF" w:themeColor="background1"/>
                <w:lang w:eastAsia="en-GB"/>
              </w:rPr>
            </w:pPr>
            <w:r>
              <w:rPr>
                <w:b/>
                <w:bCs/>
                <w:color w:val="FFFFFF" w:themeColor="background1"/>
                <w:lang w:eastAsia="en-GB"/>
              </w:rPr>
              <w:t>Religion</w:t>
            </w:r>
          </w:p>
        </w:tc>
        <w:tc>
          <w:tcPr>
            <w:tcW w:w="4820" w:type="dxa"/>
          </w:tcPr>
          <w:p w14:paraId="4205CF52" w14:textId="66D923BB" w:rsidR="00684B10" w:rsidRDefault="00684B10" w:rsidP="004A6067">
            <w:pPr>
              <w:spacing w:before="60" w:after="60"/>
              <w:rPr>
                <w:rFonts w:cs="Arial"/>
                <w:lang w:val="en-US"/>
              </w:rPr>
            </w:pPr>
            <w:r>
              <w:rPr>
                <w:color w:val="000000"/>
                <w:lang w:eastAsia="en-GB"/>
              </w:rPr>
              <w:t>Buddhist</w:t>
            </w:r>
            <w:r w:rsidR="00E7528D">
              <w:rPr>
                <w:color w:val="000000"/>
                <w:lang w:eastAsia="en-GB"/>
              </w:rPr>
              <w:t xml:space="preserve">                                                  </w:t>
            </w:r>
            <w:sdt>
              <w:sdtPr>
                <w:rPr>
                  <w:color w:val="000000"/>
                  <w:lang w:eastAsia="en-GB"/>
                </w:rPr>
                <w:id w:val="-1865973447"/>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c>
          <w:tcPr>
            <w:tcW w:w="5245" w:type="dxa"/>
          </w:tcPr>
          <w:p w14:paraId="73EF5FD7" w14:textId="4535D72A" w:rsidR="00684B10" w:rsidRDefault="00684B10" w:rsidP="004A6067">
            <w:pPr>
              <w:spacing w:before="60" w:after="60"/>
              <w:rPr>
                <w:rFonts w:cs="Arial"/>
                <w:lang w:val="en-US"/>
              </w:rPr>
            </w:pPr>
            <w:r>
              <w:rPr>
                <w:color w:val="000000"/>
                <w:lang w:eastAsia="en-GB"/>
              </w:rPr>
              <w:t>Christian – All dominations</w:t>
            </w:r>
            <w:r w:rsidR="00E7528D">
              <w:rPr>
                <w:color w:val="000000"/>
                <w:lang w:eastAsia="en-GB"/>
              </w:rPr>
              <w:t xml:space="preserve">                          </w:t>
            </w:r>
            <w:sdt>
              <w:sdtPr>
                <w:rPr>
                  <w:color w:val="000000"/>
                  <w:lang w:eastAsia="en-GB"/>
                </w:rPr>
                <w:id w:val="672375625"/>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r>
      <w:tr w:rsidR="00684B10" w14:paraId="6CC2B36A" w14:textId="77777777" w:rsidTr="00FD19E4">
        <w:tc>
          <w:tcPr>
            <w:tcW w:w="1134" w:type="dxa"/>
            <w:vMerge/>
            <w:shd w:val="clear" w:color="auto" w:fill="3B3838" w:themeFill="background2" w:themeFillShade="40"/>
            <w:vAlign w:val="center"/>
          </w:tcPr>
          <w:p w14:paraId="07FA8E0D" w14:textId="77777777" w:rsidR="00684B10" w:rsidRDefault="00684B10" w:rsidP="00684B10">
            <w:pPr>
              <w:spacing w:before="60" w:after="60"/>
              <w:jc w:val="center"/>
              <w:rPr>
                <w:rFonts w:cs="Arial"/>
                <w:lang w:val="en-US"/>
              </w:rPr>
            </w:pPr>
          </w:p>
        </w:tc>
        <w:tc>
          <w:tcPr>
            <w:tcW w:w="4820" w:type="dxa"/>
          </w:tcPr>
          <w:p w14:paraId="52A84EE9" w14:textId="07277972" w:rsidR="00684B10" w:rsidRDefault="00684B10" w:rsidP="004A6067">
            <w:pPr>
              <w:spacing w:before="60" w:after="60"/>
              <w:rPr>
                <w:rFonts w:cs="Arial"/>
                <w:lang w:val="en-US"/>
              </w:rPr>
            </w:pPr>
            <w:r>
              <w:rPr>
                <w:rFonts w:cs="Arial"/>
                <w:lang w:val="en-US"/>
              </w:rPr>
              <w:t>Hindu</w:t>
            </w:r>
            <w:r w:rsidR="00E7528D">
              <w:rPr>
                <w:rFonts w:cs="Arial"/>
                <w:lang w:val="en-US"/>
              </w:rPr>
              <w:t xml:space="preserve">                                                       </w:t>
            </w:r>
            <w:sdt>
              <w:sdtPr>
                <w:rPr>
                  <w:color w:val="000000"/>
                  <w:lang w:eastAsia="en-GB"/>
                </w:rPr>
                <w:id w:val="-591314349"/>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c>
          <w:tcPr>
            <w:tcW w:w="5245" w:type="dxa"/>
          </w:tcPr>
          <w:p w14:paraId="1DE81D8F" w14:textId="7E1EC1B0" w:rsidR="00684B10" w:rsidRDefault="00684B10" w:rsidP="004A6067">
            <w:pPr>
              <w:spacing w:before="60" w:after="60"/>
              <w:rPr>
                <w:rFonts w:cs="Arial"/>
                <w:lang w:val="en-US"/>
              </w:rPr>
            </w:pPr>
            <w:r>
              <w:rPr>
                <w:rFonts w:cs="Arial"/>
                <w:lang w:val="en-US"/>
              </w:rPr>
              <w:t>Jewish</w:t>
            </w:r>
            <w:r w:rsidR="00E7528D">
              <w:rPr>
                <w:rFonts w:cs="Arial"/>
                <w:lang w:val="en-US"/>
              </w:rPr>
              <w:t xml:space="preserve">                                                          </w:t>
            </w:r>
            <w:sdt>
              <w:sdtPr>
                <w:rPr>
                  <w:color w:val="000000"/>
                  <w:lang w:eastAsia="en-GB"/>
                </w:rPr>
                <w:id w:val="-333221386"/>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r>
      <w:tr w:rsidR="00684B10" w14:paraId="2AC20FCE" w14:textId="77777777" w:rsidTr="00FD19E4">
        <w:tc>
          <w:tcPr>
            <w:tcW w:w="1134" w:type="dxa"/>
            <w:vMerge/>
            <w:shd w:val="clear" w:color="auto" w:fill="3B3838" w:themeFill="background2" w:themeFillShade="40"/>
            <w:vAlign w:val="center"/>
          </w:tcPr>
          <w:p w14:paraId="4CF35E31" w14:textId="77777777" w:rsidR="00684B10" w:rsidRDefault="00684B10" w:rsidP="00684B10">
            <w:pPr>
              <w:spacing w:before="60" w:after="60"/>
              <w:jc w:val="center"/>
              <w:rPr>
                <w:rFonts w:cs="Arial"/>
                <w:lang w:val="en-US"/>
              </w:rPr>
            </w:pPr>
          </w:p>
        </w:tc>
        <w:tc>
          <w:tcPr>
            <w:tcW w:w="4820" w:type="dxa"/>
          </w:tcPr>
          <w:p w14:paraId="0469D9C1" w14:textId="32928A51" w:rsidR="00684B10" w:rsidRDefault="00684B10" w:rsidP="004A6067">
            <w:pPr>
              <w:spacing w:before="60" w:after="60"/>
              <w:rPr>
                <w:rFonts w:cs="Arial"/>
                <w:lang w:val="en-US"/>
              </w:rPr>
            </w:pPr>
            <w:r>
              <w:rPr>
                <w:rFonts w:cs="Arial"/>
                <w:lang w:val="en-US"/>
              </w:rPr>
              <w:t>Muslim</w:t>
            </w:r>
            <w:r w:rsidR="00E7528D">
              <w:rPr>
                <w:rFonts w:cs="Arial"/>
                <w:lang w:val="en-US"/>
              </w:rPr>
              <w:t xml:space="preserve">                                                     </w:t>
            </w:r>
            <w:sdt>
              <w:sdtPr>
                <w:rPr>
                  <w:color w:val="000000"/>
                  <w:lang w:eastAsia="en-GB"/>
                </w:rPr>
                <w:id w:val="2098676241"/>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c>
          <w:tcPr>
            <w:tcW w:w="5245" w:type="dxa"/>
          </w:tcPr>
          <w:p w14:paraId="6BD3787C" w14:textId="78F30EFD" w:rsidR="00684B10" w:rsidRDefault="00684B10" w:rsidP="004A6067">
            <w:pPr>
              <w:spacing w:before="60" w:after="60"/>
              <w:rPr>
                <w:rFonts w:cs="Arial"/>
                <w:lang w:val="en-US"/>
              </w:rPr>
            </w:pPr>
            <w:r>
              <w:rPr>
                <w:rFonts w:cs="Arial"/>
                <w:lang w:val="en-US"/>
              </w:rPr>
              <w:t>Sikh</w:t>
            </w:r>
            <w:r w:rsidR="00E7528D">
              <w:rPr>
                <w:rFonts w:cs="Arial"/>
                <w:lang w:val="en-US"/>
              </w:rPr>
              <w:t xml:space="preserve">                                                              </w:t>
            </w:r>
            <w:sdt>
              <w:sdtPr>
                <w:rPr>
                  <w:color w:val="000000"/>
                  <w:lang w:eastAsia="en-GB"/>
                </w:rPr>
                <w:id w:val="-167643829"/>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r>
      <w:tr w:rsidR="00684B10" w14:paraId="0CEC9B23" w14:textId="77777777" w:rsidTr="00FD19E4">
        <w:tc>
          <w:tcPr>
            <w:tcW w:w="1134" w:type="dxa"/>
            <w:vMerge/>
            <w:shd w:val="clear" w:color="auto" w:fill="3B3838" w:themeFill="background2" w:themeFillShade="40"/>
            <w:vAlign w:val="center"/>
          </w:tcPr>
          <w:p w14:paraId="2844F6E2" w14:textId="77777777" w:rsidR="00684B10" w:rsidRDefault="00684B10" w:rsidP="00684B10">
            <w:pPr>
              <w:spacing w:before="60" w:after="60"/>
              <w:jc w:val="center"/>
              <w:rPr>
                <w:rFonts w:cs="Arial"/>
                <w:lang w:val="en-US"/>
              </w:rPr>
            </w:pPr>
          </w:p>
        </w:tc>
        <w:tc>
          <w:tcPr>
            <w:tcW w:w="4820" w:type="dxa"/>
          </w:tcPr>
          <w:p w14:paraId="4E2921C2" w14:textId="224F2547" w:rsidR="00684B10" w:rsidRDefault="00684B10" w:rsidP="004A6067">
            <w:pPr>
              <w:spacing w:before="60" w:after="60"/>
              <w:rPr>
                <w:rFonts w:cs="Arial"/>
                <w:lang w:val="en-US"/>
              </w:rPr>
            </w:pPr>
            <w:r>
              <w:rPr>
                <w:rFonts w:cs="Arial"/>
                <w:lang w:val="en-US"/>
              </w:rPr>
              <w:t>I would prefer not to say</w:t>
            </w:r>
            <w:r w:rsidR="00E7528D">
              <w:rPr>
                <w:rFonts w:cs="Arial"/>
                <w:lang w:val="en-US"/>
              </w:rPr>
              <w:t xml:space="preserve">                          </w:t>
            </w:r>
            <w:sdt>
              <w:sdtPr>
                <w:rPr>
                  <w:color w:val="000000"/>
                  <w:lang w:eastAsia="en-GB"/>
                </w:rPr>
                <w:id w:val="1226874088"/>
                <w14:checkbox>
                  <w14:checked w14:val="0"/>
                  <w14:checkedState w14:val="2612" w14:font="MS Gothic"/>
                  <w14:uncheckedState w14:val="2610" w14:font="MS Gothic"/>
                </w14:checkbox>
              </w:sdtPr>
              <w:sdtContent>
                <w:r w:rsidR="00E7528D">
                  <w:rPr>
                    <w:rFonts w:ascii="MS Gothic" w:eastAsia="MS Gothic" w:hAnsi="MS Gothic" w:hint="eastAsia"/>
                    <w:color w:val="000000"/>
                    <w:lang w:eastAsia="en-GB"/>
                  </w:rPr>
                  <w:t>☐</w:t>
                </w:r>
              </w:sdtContent>
            </w:sdt>
          </w:p>
        </w:tc>
        <w:tc>
          <w:tcPr>
            <w:tcW w:w="5245" w:type="dxa"/>
            <w:shd w:val="clear" w:color="auto" w:fill="404040" w:themeFill="text1" w:themeFillTint="BF"/>
          </w:tcPr>
          <w:p w14:paraId="1B00E8B8" w14:textId="77777777" w:rsidR="00684B10" w:rsidRDefault="00684B10" w:rsidP="004A6067">
            <w:pPr>
              <w:spacing w:before="60" w:after="60"/>
              <w:rPr>
                <w:rFonts w:cs="Arial"/>
                <w:lang w:val="en-US"/>
              </w:rPr>
            </w:pPr>
          </w:p>
        </w:tc>
      </w:tr>
      <w:bookmarkEnd w:id="2"/>
    </w:tbl>
    <w:p w14:paraId="3126C823" w14:textId="77777777" w:rsidR="00FB0850" w:rsidRDefault="00FB0850" w:rsidP="00880445">
      <w:pPr>
        <w:tabs>
          <w:tab w:val="center" w:pos="4513"/>
          <w:tab w:val="right" w:pos="9026"/>
        </w:tabs>
        <w:rPr>
          <w:rFonts w:cs="Arial"/>
          <w:i/>
          <w:iCs/>
          <w:lang w:val="en-US"/>
        </w:rPr>
      </w:pPr>
    </w:p>
    <w:sectPr w:rsidR="00FB0850" w:rsidSect="00880445">
      <w:footerReference w:type="default" r:id="rId23"/>
      <w:pgSz w:w="12240" w:h="15840"/>
      <w:pgMar w:top="851" w:right="104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352E0" w14:textId="77777777" w:rsidR="00BE2F3A" w:rsidRDefault="00BE2F3A">
      <w:r>
        <w:separator/>
      </w:r>
    </w:p>
  </w:endnote>
  <w:endnote w:type="continuationSeparator" w:id="0">
    <w:p w14:paraId="4D8552AA" w14:textId="77777777" w:rsidR="00BE2F3A" w:rsidRDefault="00BE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Raleway">
    <w:panose1 w:val="020B0503030101060003"/>
    <w:charset w:val="00"/>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C61B9" w14:textId="7602C885" w:rsidR="00BE2F3A" w:rsidRDefault="00BE2F3A">
    <w:pPr>
      <w:pStyle w:val="Footer"/>
    </w:pPr>
    <w:r>
      <w:rPr>
        <w:sz w:val="22"/>
        <w:szCs w:val="22"/>
      </w:rPr>
      <w:t xml:space="preserve">           </w:t>
    </w:r>
    <w:r w:rsidRPr="006C7AA6">
      <w:rPr>
        <w:sz w:val="22"/>
        <w:szCs w:val="22"/>
      </w:rPr>
      <w:t xml:space="preserve">Version: </w:t>
    </w:r>
    <w:r>
      <w:rPr>
        <w:sz w:val="22"/>
        <w:szCs w:val="22"/>
      </w:rPr>
      <w:t>2.0</w:t>
    </w:r>
    <w:r w:rsidRPr="006C7AA6">
      <w:rPr>
        <w:sz w:val="22"/>
        <w:szCs w:val="22"/>
      </w:rPr>
      <w:t xml:space="preserve">                          Date: </w:t>
    </w:r>
    <w:r>
      <w:rPr>
        <w:sz w:val="22"/>
        <w:szCs w:val="22"/>
      </w:rPr>
      <w:t>March 2021</w:t>
    </w:r>
    <w:r w:rsidRPr="006C7AA6">
      <w:rPr>
        <w:sz w:val="22"/>
        <w:szCs w:val="22"/>
      </w:rPr>
      <w:tab/>
      <w:t xml:space="preserve">                 </w:t>
    </w:r>
    <w:r>
      <w:rPr>
        <w:sz w:val="22"/>
        <w:szCs w:val="22"/>
      </w:rPr>
      <w:t xml:space="preserve">        </w:t>
    </w:r>
    <w:r w:rsidRPr="006C7AA6">
      <w:rPr>
        <w:sz w:val="22"/>
        <w:szCs w:val="22"/>
      </w:rPr>
      <w:t xml:space="preserve">Review Due: </w:t>
    </w:r>
    <w:r>
      <w:rPr>
        <w:sz w:val="22"/>
        <w:szCs w:val="22"/>
      </w:rPr>
      <w:t>March 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1883E" w14:textId="77777777" w:rsidR="00BE2F3A" w:rsidRDefault="00BE2F3A">
      <w:r>
        <w:separator/>
      </w:r>
    </w:p>
  </w:footnote>
  <w:footnote w:type="continuationSeparator" w:id="0">
    <w:p w14:paraId="3623E81F" w14:textId="77777777" w:rsidR="00BE2F3A" w:rsidRDefault="00BE2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70BC6"/>
    <w:multiLevelType w:val="multilevel"/>
    <w:tmpl w:val="96C2F826"/>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6347942"/>
    <w:multiLevelType w:val="hybridMultilevel"/>
    <w:tmpl w:val="491E9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B112D7"/>
    <w:multiLevelType w:val="hybridMultilevel"/>
    <w:tmpl w:val="D6F4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33C3D"/>
    <w:multiLevelType w:val="hybridMultilevel"/>
    <w:tmpl w:val="57B05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A41DC"/>
    <w:multiLevelType w:val="hybridMultilevel"/>
    <w:tmpl w:val="609238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8F1EFC"/>
    <w:multiLevelType w:val="multilevel"/>
    <w:tmpl w:val="A1C0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224DAD"/>
    <w:multiLevelType w:val="multilevel"/>
    <w:tmpl w:val="302EB4A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264C38"/>
    <w:multiLevelType w:val="hybridMultilevel"/>
    <w:tmpl w:val="84EC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825CD"/>
    <w:multiLevelType w:val="hybridMultilevel"/>
    <w:tmpl w:val="AE2A18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8301125"/>
    <w:multiLevelType w:val="hybridMultilevel"/>
    <w:tmpl w:val="C93CAC62"/>
    <w:lvl w:ilvl="0" w:tplc="BF02571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D1C775C"/>
    <w:multiLevelType w:val="multilevel"/>
    <w:tmpl w:val="7AA0DFA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2C71CD"/>
    <w:multiLevelType w:val="multilevel"/>
    <w:tmpl w:val="1D58052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436578"/>
    <w:multiLevelType w:val="hybridMultilevel"/>
    <w:tmpl w:val="FB3CB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896E72"/>
    <w:multiLevelType w:val="multilevel"/>
    <w:tmpl w:val="9802ED3E"/>
    <w:lvl w:ilvl="0">
      <w:start w:val="2"/>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4" w15:restartNumberingAfterBreak="0">
    <w:nsid w:val="73473AB3"/>
    <w:multiLevelType w:val="multilevel"/>
    <w:tmpl w:val="5898332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8326FF"/>
    <w:multiLevelType w:val="multilevel"/>
    <w:tmpl w:val="F64412F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094B58"/>
    <w:multiLevelType w:val="multilevel"/>
    <w:tmpl w:val="5C8E0A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0"/>
  </w:num>
  <w:num w:numId="3">
    <w:abstractNumId w:val="9"/>
  </w:num>
  <w:num w:numId="4">
    <w:abstractNumId w:val="1"/>
  </w:num>
  <w:num w:numId="5">
    <w:abstractNumId w:val="12"/>
  </w:num>
  <w:num w:numId="6">
    <w:abstractNumId w:val="0"/>
  </w:num>
  <w:num w:numId="7">
    <w:abstractNumId w:val="6"/>
  </w:num>
  <w:num w:numId="8">
    <w:abstractNumId w:val="3"/>
  </w:num>
  <w:num w:numId="9">
    <w:abstractNumId w:val="4"/>
  </w:num>
  <w:num w:numId="10">
    <w:abstractNumId w:val="2"/>
  </w:num>
  <w:num w:numId="11">
    <w:abstractNumId w:val="11"/>
  </w:num>
  <w:num w:numId="12">
    <w:abstractNumId w:val="16"/>
  </w:num>
  <w:num w:numId="13">
    <w:abstractNumId w:val="8"/>
  </w:num>
  <w:num w:numId="14">
    <w:abstractNumId w:val="14"/>
  </w:num>
  <w:num w:numId="15">
    <w:abstractNumId w:val="15"/>
  </w:num>
  <w:num w:numId="16">
    <w:abstractNumId w:val="5"/>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A2"/>
    <w:rsid w:val="0000156F"/>
    <w:rsid w:val="00001E44"/>
    <w:rsid w:val="00004926"/>
    <w:rsid w:val="00010BB8"/>
    <w:rsid w:val="00011B4C"/>
    <w:rsid w:val="00012E8C"/>
    <w:rsid w:val="00013164"/>
    <w:rsid w:val="00015AB6"/>
    <w:rsid w:val="00015EF8"/>
    <w:rsid w:val="000161C1"/>
    <w:rsid w:val="00020CA8"/>
    <w:rsid w:val="00023154"/>
    <w:rsid w:val="00023278"/>
    <w:rsid w:val="000266A7"/>
    <w:rsid w:val="000268B7"/>
    <w:rsid w:val="000273AC"/>
    <w:rsid w:val="000273C6"/>
    <w:rsid w:val="00030179"/>
    <w:rsid w:val="00031395"/>
    <w:rsid w:val="00033A15"/>
    <w:rsid w:val="000353F1"/>
    <w:rsid w:val="00036CE5"/>
    <w:rsid w:val="00043363"/>
    <w:rsid w:val="00044E0A"/>
    <w:rsid w:val="000451C0"/>
    <w:rsid w:val="0004527B"/>
    <w:rsid w:val="00045CE0"/>
    <w:rsid w:val="00046679"/>
    <w:rsid w:val="000472F9"/>
    <w:rsid w:val="000500C7"/>
    <w:rsid w:val="00050AF0"/>
    <w:rsid w:val="00054672"/>
    <w:rsid w:val="00055CE9"/>
    <w:rsid w:val="00057317"/>
    <w:rsid w:val="000579FF"/>
    <w:rsid w:val="000607F4"/>
    <w:rsid w:val="00060E71"/>
    <w:rsid w:val="00060F60"/>
    <w:rsid w:val="0006158B"/>
    <w:rsid w:val="000629A7"/>
    <w:rsid w:val="00063F71"/>
    <w:rsid w:val="0006471F"/>
    <w:rsid w:val="00071632"/>
    <w:rsid w:val="00071C10"/>
    <w:rsid w:val="000727ED"/>
    <w:rsid w:val="000734DF"/>
    <w:rsid w:val="00073B24"/>
    <w:rsid w:val="0007595E"/>
    <w:rsid w:val="0007668E"/>
    <w:rsid w:val="00077B96"/>
    <w:rsid w:val="000829C3"/>
    <w:rsid w:val="00084923"/>
    <w:rsid w:val="0008534E"/>
    <w:rsid w:val="0008559E"/>
    <w:rsid w:val="00087C30"/>
    <w:rsid w:val="00087F8D"/>
    <w:rsid w:val="00090D30"/>
    <w:rsid w:val="00093013"/>
    <w:rsid w:val="000939E4"/>
    <w:rsid w:val="000946FD"/>
    <w:rsid w:val="00095172"/>
    <w:rsid w:val="000970DE"/>
    <w:rsid w:val="00097F40"/>
    <w:rsid w:val="000A3C10"/>
    <w:rsid w:val="000A5123"/>
    <w:rsid w:val="000B0057"/>
    <w:rsid w:val="000B0303"/>
    <w:rsid w:val="000B0E94"/>
    <w:rsid w:val="000B2B38"/>
    <w:rsid w:val="000B3E74"/>
    <w:rsid w:val="000B41B6"/>
    <w:rsid w:val="000B427E"/>
    <w:rsid w:val="000B5040"/>
    <w:rsid w:val="000C1D1C"/>
    <w:rsid w:val="000C29BE"/>
    <w:rsid w:val="000C35C3"/>
    <w:rsid w:val="000D1ECC"/>
    <w:rsid w:val="000D2CC6"/>
    <w:rsid w:val="000D339E"/>
    <w:rsid w:val="000D3FCD"/>
    <w:rsid w:val="000D508E"/>
    <w:rsid w:val="000D5335"/>
    <w:rsid w:val="000D61D4"/>
    <w:rsid w:val="000D689A"/>
    <w:rsid w:val="000D6F42"/>
    <w:rsid w:val="000E1853"/>
    <w:rsid w:val="000E2B4D"/>
    <w:rsid w:val="000E2BFE"/>
    <w:rsid w:val="000E3B13"/>
    <w:rsid w:val="000E79FB"/>
    <w:rsid w:val="000F2FDC"/>
    <w:rsid w:val="000F32FA"/>
    <w:rsid w:val="000F3DF3"/>
    <w:rsid w:val="000F5304"/>
    <w:rsid w:val="00102A00"/>
    <w:rsid w:val="00103B68"/>
    <w:rsid w:val="00104AB2"/>
    <w:rsid w:val="001055AE"/>
    <w:rsid w:val="001058BF"/>
    <w:rsid w:val="00105CB0"/>
    <w:rsid w:val="00110A1C"/>
    <w:rsid w:val="001138E9"/>
    <w:rsid w:val="00114567"/>
    <w:rsid w:val="001152BF"/>
    <w:rsid w:val="00115424"/>
    <w:rsid w:val="00116B69"/>
    <w:rsid w:val="00117F56"/>
    <w:rsid w:val="0012085C"/>
    <w:rsid w:val="0012104C"/>
    <w:rsid w:val="001217F1"/>
    <w:rsid w:val="00121AAB"/>
    <w:rsid w:val="001223B4"/>
    <w:rsid w:val="00123768"/>
    <w:rsid w:val="00125837"/>
    <w:rsid w:val="00130FA2"/>
    <w:rsid w:val="001336A4"/>
    <w:rsid w:val="00136981"/>
    <w:rsid w:val="001425AB"/>
    <w:rsid w:val="001428C0"/>
    <w:rsid w:val="0014364C"/>
    <w:rsid w:val="001450A8"/>
    <w:rsid w:val="00145F26"/>
    <w:rsid w:val="001470AA"/>
    <w:rsid w:val="001506C6"/>
    <w:rsid w:val="00153493"/>
    <w:rsid w:val="0015780D"/>
    <w:rsid w:val="00161585"/>
    <w:rsid w:val="001642CA"/>
    <w:rsid w:val="00164F87"/>
    <w:rsid w:val="0016650F"/>
    <w:rsid w:val="00166D94"/>
    <w:rsid w:val="00170F5A"/>
    <w:rsid w:val="001712B2"/>
    <w:rsid w:val="001737DF"/>
    <w:rsid w:val="00174582"/>
    <w:rsid w:val="00175819"/>
    <w:rsid w:val="00175BE6"/>
    <w:rsid w:val="00175C93"/>
    <w:rsid w:val="00180C49"/>
    <w:rsid w:val="00181459"/>
    <w:rsid w:val="0018238C"/>
    <w:rsid w:val="00183AF9"/>
    <w:rsid w:val="00185766"/>
    <w:rsid w:val="001862D6"/>
    <w:rsid w:val="00186D61"/>
    <w:rsid w:val="0019086C"/>
    <w:rsid w:val="00191B45"/>
    <w:rsid w:val="00192F09"/>
    <w:rsid w:val="00193A85"/>
    <w:rsid w:val="00193F94"/>
    <w:rsid w:val="00197E5A"/>
    <w:rsid w:val="001A00F9"/>
    <w:rsid w:val="001A0979"/>
    <w:rsid w:val="001A11BF"/>
    <w:rsid w:val="001A3E7B"/>
    <w:rsid w:val="001A4675"/>
    <w:rsid w:val="001B06A7"/>
    <w:rsid w:val="001B4034"/>
    <w:rsid w:val="001B5BF5"/>
    <w:rsid w:val="001B5E91"/>
    <w:rsid w:val="001B772A"/>
    <w:rsid w:val="001B7F2F"/>
    <w:rsid w:val="001B7F39"/>
    <w:rsid w:val="001C0186"/>
    <w:rsid w:val="001C0D06"/>
    <w:rsid w:val="001C3259"/>
    <w:rsid w:val="001D0C50"/>
    <w:rsid w:val="001D5299"/>
    <w:rsid w:val="001D5BAD"/>
    <w:rsid w:val="001D75C3"/>
    <w:rsid w:val="001E0AD2"/>
    <w:rsid w:val="001E0CF4"/>
    <w:rsid w:val="001E2B8E"/>
    <w:rsid w:val="001E4367"/>
    <w:rsid w:val="001E4F7D"/>
    <w:rsid w:val="001F002C"/>
    <w:rsid w:val="001F3FDC"/>
    <w:rsid w:val="001F72E1"/>
    <w:rsid w:val="001F73CF"/>
    <w:rsid w:val="002019BB"/>
    <w:rsid w:val="00204007"/>
    <w:rsid w:val="00204585"/>
    <w:rsid w:val="00204A8E"/>
    <w:rsid w:val="00210ECC"/>
    <w:rsid w:val="002117E5"/>
    <w:rsid w:val="00213B87"/>
    <w:rsid w:val="002155C6"/>
    <w:rsid w:val="002164FE"/>
    <w:rsid w:val="00217BAF"/>
    <w:rsid w:val="00221BCA"/>
    <w:rsid w:val="00221F53"/>
    <w:rsid w:val="002224EB"/>
    <w:rsid w:val="002229DF"/>
    <w:rsid w:val="002231FC"/>
    <w:rsid w:val="00226EBC"/>
    <w:rsid w:val="00227E28"/>
    <w:rsid w:val="00231AB9"/>
    <w:rsid w:val="00231D49"/>
    <w:rsid w:val="00232541"/>
    <w:rsid w:val="00232716"/>
    <w:rsid w:val="00232E8A"/>
    <w:rsid w:val="00235A8E"/>
    <w:rsid w:val="0024056F"/>
    <w:rsid w:val="002425D3"/>
    <w:rsid w:val="002478E1"/>
    <w:rsid w:val="00247C38"/>
    <w:rsid w:val="0025087E"/>
    <w:rsid w:val="00251E84"/>
    <w:rsid w:val="00252A96"/>
    <w:rsid w:val="00253808"/>
    <w:rsid w:val="00255E91"/>
    <w:rsid w:val="002568A2"/>
    <w:rsid w:val="00256A5C"/>
    <w:rsid w:val="00260305"/>
    <w:rsid w:val="00260393"/>
    <w:rsid w:val="00260B8E"/>
    <w:rsid w:val="002628D7"/>
    <w:rsid w:val="00263CEE"/>
    <w:rsid w:val="002648C6"/>
    <w:rsid w:val="00265900"/>
    <w:rsid w:val="00271524"/>
    <w:rsid w:val="00275D6F"/>
    <w:rsid w:val="00276CAD"/>
    <w:rsid w:val="002777E9"/>
    <w:rsid w:val="00280B38"/>
    <w:rsid w:val="002841F6"/>
    <w:rsid w:val="0028558F"/>
    <w:rsid w:val="00285657"/>
    <w:rsid w:val="00286712"/>
    <w:rsid w:val="00291A2E"/>
    <w:rsid w:val="00291D5C"/>
    <w:rsid w:val="00292912"/>
    <w:rsid w:val="0029372F"/>
    <w:rsid w:val="00294A8E"/>
    <w:rsid w:val="00295594"/>
    <w:rsid w:val="00295B3D"/>
    <w:rsid w:val="00296412"/>
    <w:rsid w:val="00297156"/>
    <w:rsid w:val="00297CD3"/>
    <w:rsid w:val="002A5329"/>
    <w:rsid w:val="002A603A"/>
    <w:rsid w:val="002A6283"/>
    <w:rsid w:val="002A7A01"/>
    <w:rsid w:val="002B016B"/>
    <w:rsid w:val="002B167F"/>
    <w:rsid w:val="002B210A"/>
    <w:rsid w:val="002B245C"/>
    <w:rsid w:val="002B6EB2"/>
    <w:rsid w:val="002B7F3C"/>
    <w:rsid w:val="002C3925"/>
    <w:rsid w:val="002C4E2C"/>
    <w:rsid w:val="002D1D49"/>
    <w:rsid w:val="002D2F4E"/>
    <w:rsid w:val="002D3E5D"/>
    <w:rsid w:val="002D5B01"/>
    <w:rsid w:val="002D615F"/>
    <w:rsid w:val="002D6503"/>
    <w:rsid w:val="002D6658"/>
    <w:rsid w:val="002D68A8"/>
    <w:rsid w:val="002E0B72"/>
    <w:rsid w:val="002E0FBD"/>
    <w:rsid w:val="002E2159"/>
    <w:rsid w:val="002E4FE0"/>
    <w:rsid w:val="002E504C"/>
    <w:rsid w:val="002E5AF3"/>
    <w:rsid w:val="002E7770"/>
    <w:rsid w:val="002F0213"/>
    <w:rsid w:val="002F1E0D"/>
    <w:rsid w:val="002F3CD1"/>
    <w:rsid w:val="002F3E9D"/>
    <w:rsid w:val="002F3FA9"/>
    <w:rsid w:val="002F5433"/>
    <w:rsid w:val="002F7510"/>
    <w:rsid w:val="00300F3B"/>
    <w:rsid w:val="00300FE6"/>
    <w:rsid w:val="00303742"/>
    <w:rsid w:val="00307666"/>
    <w:rsid w:val="003122F2"/>
    <w:rsid w:val="00313394"/>
    <w:rsid w:val="00313F3B"/>
    <w:rsid w:val="0031578F"/>
    <w:rsid w:val="003205CD"/>
    <w:rsid w:val="003208FA"/>
    <w:rsid w:val="00320F5B"/>
    <w:rsid w:val="00321467"/>
    <w:rsid w:val="0032164F"/>
    <w:rsid w:val="003278BA"/>
    <w:rsid w:val="00327EFA"/>
    <w:rsid w:val="00330790"/>
    <w:rsid w:val="00331FDB"/>
    <w:rsid w:val="00332580"/>
    <w:rsid w:val="00332B5B"/>
    <w:rsid w:val="00333596"/>
    <w:rsid w:val="00341266"/>
    <w:rsid w:val="003433C6"/>
    <w:rsid w:val="003434EE"/>
    <w:rsid w:val="003440CD"/>
    <w:rsid w:val="00346659"/>
    <w:rsid w:val="00347352"/>
    <w:rsid w:val="00347E18"/>
    <w:rsid w:val="00350C78"/>
    <w:rsid w:val="00351764"/>
    <w:rsid w:val="003517B4"/>
    <w:rsid w:val="00351F06"/>
    <w:rsid w:val="003527C5"/>
    <w:rsid w:val="00352A03"/>
    <w:rsid w:val="00354202"/>
    <w:rsid w:val="00354FC7"/>
    <w:rsid w:val="0035558B"/>
    <w:rsid w:val="003601D6"/>
    <w:rsid w:val="00364CCA"/>
    <w:rsid w:val="0036567B"/>
    <w:rsid w:val="00366FDA"/>
    <w:rsid w:val="00367FC4"/>
    <w:rsid w:val="00370974"/>
    <w:rsid w:val="0037131E"/>
    <w:rsid w:val="00373E1D"/>
    <w:rsid w:val="00374534"/>
    <w:rsid w:val="003816D4"/>
    <w:rsid w:val="003860CE"/>
    <w:rsid w:val="00387227"/>
    <w:rsid w:val="0039287F"/>
    <w:rsid w:val="00393BA7"/>
    <w:rsid w:val="00394484"/>
    <w:rsid w:val="00394C8E"/>
    <w:rsid w:val="00395068"/>
    <w:rsid w:val="00395CC5"/>
    <w:rsid w:val="00396532"/>
    <w:rsid w:val="00396C09"/>
    <w:rsid w:val="00397CB1"/>
    <w:rsid w:val="003A0937"/>
    <w:rsid w:val="003A147A"/>
    <w:rsid w:val="003A22FC"/>
    <w:rsid w:val="003A49DE"/>
    <w:rsid w:val="003A4BA3"/>
    <w:rsid w:val="003A54DD"/>
    <w:rsid w:val="003A5554"/>
    <w:rsid w:val="003A5F1B"/>
    <w:rsid w:val="003A7970"/>
    <w:rsid w:val="003A79DE"/>
    <w:rsid w:val="003B091B"/>
    <w:rsid w:val="003B11B1"/>
    <w:rsid w:val="003B22A9"/>
    <w:rsid w:val="003B34EE"/>
    <w:rsid w:val="003B3C3A"/>
    <w:rsid w:val="003B4CE7"/>
    <w:rsid w:val="003B517E"/>
    <w:rsid w:val="003B5E8A"/>
    <w:rsid w:val="003B69DB"/>
    <w:rsid w:val="003B7EC4"/>
    <w:rsid w:val="003C0FED"/>
    <w:rsid w:val="003C16F7"/>
    <w:rsid w:val="003C1B34"/>
    <w:rsid w:val="003C417B"/>
    <w:rsid w:val="003C676C"/>
    <w:rsid w:val="003D0423"/>
    <w:rsid w:val="003D1098"/>
    <w:rsid w:val="003D1DCC"/>
    <w:rsid w:val="003D5764"/>
    <w:rsid w:val="003E1503"/>
    <w:rsid w:val="003E1D84"/>
    <w:rsid w:val="003E30D8"/>
    <w:rsid w:val="003E5186"/>
    <w:rsid w:val="003E57B7"/>
    <w:rsid w:val="003E57BC"/>
    <w:rsid w:val="003E5CD8"/>
    <w:rsid w:val="003E5F31"/>
    <w:rsid w:val="003F1157"/>
    <w:rsid w:val="003F1211"/>
    <w:rsid w:val="003F2391"/>
    <w:rsid w:val="003F31FD"/>
    <w:rsid w:val="003F3E85"/>
    <w:rsid w:val="004011F2"/>
    <w:rsid w:val="00401879"/>
    <w:rsid w:val="00402C38"/>
    <w:rsid w:val="0040313B"/>
    <w:rsid w:val="00404FEE"/>
    <w:rsid w:val="00405A69"/>
    <w:rsid w:val="00410E4D"/>
    <w:rsid w:val="00412680"/>
    <w:rsid w:val="004128B8"/>
    <w:rsid w:val="00412EBF"/>
    <w:rsid w:val="00413132"/>
    <w:rsid w:val="00414521"/>
    <w:rsid w:val="00416CCE"/>
    <w:rsid w:val="00417DA6"/>
    <w:rsid w:val="0042047F"/>
    <w:rsid w:val="0042416C"/>
    <w:rsid w:val="004263BC"/>
    <w:rsid w:val="0042656A"/>
    <w:rsid w:val="0042666F"/>
    <w:rsid w:val="00426DA1"/>
    <w:rsid w:val="00430A4E"/>
    <w:rsid w:val="004312EE"/>
    <w:rsid w:val="00433B6A"/>
    <w:rsid w:val="004347D8"/>
    <w:rsid w:val="00434913"/>
    <w:rsid w:val="004360BF"/>
    <w:rsid w:val="004378A8"/>
    <w:rsid w:val="00441C79"/>
    <w:rsid w:val="004458C2"/>
    <w:rsid w:val="00450219"/>
    <w:rsid w:val="00450B47"/>
    <w:rsid w:val="00450F99"/>
    <w:rsid w:val="00451317"/>
    <w:rsid w:val="0045169D"/>
    <w:rsid w:val="00454614"/>
    <w:rsid w:val="004551B2"/>
    <w:rsid w:val="00455833"/>
    <w:rsid w:val="00460946"/>
    <w:rsid w:val="00461BAF"/>
    <w:rsid w:val="00462869"/>
    <w:rsid w:val="004631CB"/>
    <w:rsid w:val="004647D7"/>
    <w:rsid w:val="004648DB"/>
    <w:rsid w:val="004652E8"/>
    <w:rsid w:val="0046794A"/>
    <w:rsid w:val="00470901"/>
    <w:rsid w:val="00473AB3"/>
    <w:rsid w:val="00473EFE"/>
    <w:rsid w:val="00474246"/>
    <w:rsid w:val="004742CD"/>
    <w:rsid w:val="00474EE7"/>
    <w:rsid w:val="004752CF"/>
    <w:rsid w:val="00482657"/>
    <w:rsid w:val="0048433C"/>
    <w:rsid w:val="00485067"/>
    <w:rsid w:val="0048744D"/>
    <w:rsid w:val="0048797A"/>
    <w:rsid w:val="004900B7"/>
    <w:rsid w:val="004901FA"/>
    <w:rsid w:val="00490999"/>
    <w:rsid w:val="0049266C"/>
    <w:rsid w:val="0049341A"/>
    <w:rsid w:val="00494994"/>
    <w:rsid w:val="0049551E"/>
    <w:rsid w:val="004955F4"/>
    <w:rsid w:val="00495C14"/>
    <w:rsid w:val="004A0276"/>
    <w:rsid w:val="004A06C9"/>
    <w:rsid w:val="004A1630"/>
    <w:rsid w:val="004A4171"/>
    <w:rsid w:val="004A43D3"/>
    <w:rsid w:val="004A6067"/>
    <w:rsid w:val="004A659F"/>
    <w:rsid w:val="004A67FD"/>
    <w:rsid w:val="004A725A"/>
    <w:rsid w:val="004B03E4"/>
    <w:rsid w:val="004B2E8F"/>
    <w:rsid w:val="004B5090"/>
    <w:rsid w:val="004B5530"/>
    <w:rsid w:val="004B6331"/>
    <w:rsid w:val="004C19C2"/>
    <w:rsid w:val="004C2441"/>
    <w:rsid w:val="004C3960"/>
    <w:rsid w:val="004C4584"/>
    <w:rsid w:val="004C4CAC"/>
    <w:rsid w:val="004C72CF"/>
    <w:rsid w:val="004C7E22"/>
    <w:rsid w:val="004C7FB0"/>
    <w:rsid w:val="004D096C"/>
    <w:rsid w:val="004D19CE"/>
    <w:rsid w:val="004D28F4"/>
    <w:rsid w:val="004D2AE5"/>
    <w:rsid w:val="004D4F62"/>
    <w:rsid w:val="004E12DA"/>
    <w:rsid w:val="004E17E3"/>
    <w:rsid w:val="004E2124"/>
    <w:rsid w:val="004E340C"/>
    <w:rsid w:val="004E4C5F"/>
    <w:rsid w:val="004E50A7"/>
    <w:rsid w:val="004E69FB"/>
    <w:rsid w:val="004E6B8D"/>
    <w:rsid w:val="004E70DD"/>
    <w:rsid w:val="004F0525"/>
    <w:rsid w:val="004F11F3"/>
    <w:rsid w:val="004F3014"/>
    <w:rsid w:val="004F37BE"/>
    <w:rsid w:val="004F495A"/>
    <w:rsid w:val="004F5398"/>
    <w:rsid w:val="004F739F"/>
    <w:rsid w:val="00505117"/>
    <w:rsid w:val="005101BC"/>
    <w:rsid w:val="00510516"/>
    <w:rsid w:val="0051074B"/>
    <w:rsid w:val="005119DA"/>
    <w:rsid w:val="00515B12"/>
    <w:rsid w:val="00520699"/>
    <w:rsid w:val="005211F2"/>
    <w:rsid w:val="005219CA"/>
    <w:rsid w:val="00521FC4"/>
    <w:rsid w:val="00524561"/>
    <w:rsid w:val="00524BD8"/>
    <w:rsid w:val="00531198"/>
    <w:rsid w:val="00531353"/>
    <w:rsid w:val="005325A5"/>
    <w:rsid w:val="00536362"/>
    <w:rsid w:val="00536A78"/>
    <w:rsid w:val="005413E1"/>
    <w:rsid w:val="00541691"/>
    <w:rsid w:val="00544F63"/>
    <w:rsid w:val="00545BCC"/>
    <w:rsid w:val="00546662"/>
    <w:rsid w:val="0054673D"/>
    <w:rsid w:val="00550556"/>
    <w:rsid w:val="005509F4"/>
    <w:rsid w:val="00553687"/>
    <w:rsid w:val="00560A03"/>
    <w:rsid w:val="0056253B"/>
    <w:rsid w:val="00562F8C"/>
    <w:rsid w:val="00572E88"/>
    <w:rsid w:val="00582A70"/>
    <w:rsid w:val="00582AE9"/>
    <w:rsid w:val="00583652"/>
    <w:rsid w:val="00583F40"/>
    <w:rsid w:val="00584F67"/>
    <w:rsid w:val="00586B24"/>
    <w:rsid w:val="0058702F"/>
    <w:rsid w:val="00591235"/>
    <w:rsid w:val="00593B78"/>
    <w:rsid w:val="00594050"/>
    <w:rsid w:val="005940F6"/>
    <w:rsid w:val="005964A0"/>
    <w:rsid w:val="005A2411"/>
    <w:rsid w:val="005A24AB"/>
    <w:rsid w:val="005A3FC3"/>
    <w:rsid w:val="005A504A"/>
    <w:rsid w:val="005A5EA4"/>
    <w:rsid w:val="005A756A"/>
    <w:rsid w:val="005A77A4"/>
    <w:rsid w:val="005B0413"/>
    <w:rsid w:val="005B0661"/>
    <w:rsid w:val="005B2560"/>
    <w:rsid w:val="005B585D"/>
    <w:rsid w:val="005B7199"/>
    <w:rsid w:val="005B76CD"/>
    <w:rsid w:val="005C0201"/>
    <w:rsid w:val="005C05E5"/>
    <w:rsid w:val="005C38E4"/>
    <w:rsid w:val="005C4229"/>
    <w:rsid w:val="005C5467"/>
    <w:rsid w:val="005C54B2"/>
    <w:rsid w:val="005C640B"/>
    <w:rsid w:val="005C64BF"/>
    <w:rsid w:val="005D00AE"/>
    <w:rsid w:val="005D0D1A"/>
    <w:rsid w:val="005D10E6"/>
    <w:rsid w:val="005D1FAA"/>
    <w:rsid w:val="005D30E3"/>
    <w:rsid w:val="005D5036"/>
    <w:rsid w:val="005D58C0"/>
    <w:rsid w:val="005D6281"/>
    <w:rsid w:val="005E16EF"/>
    <w:rsid w:val="005E3720"/>
    <w:rsid w:val="005E3A2D"/>
    <w:rsid w:val="005E4803"/>
    <w:rsid w:val="005E687A"/>
    <w:rsid w:val="005F13B0"/>
    <w:rsid w:val="005F168D"/>
    <w:rsid w:val="005F1837"/>
    <w:rsid w:val="005F2AA3"/>
    <w:rsid w:val="005F3675"/>
    <w:rsid w:val="005F3A62"/>
    <w:rsid w:val="005F3AA7"/>
    <w:rsid w:val="005F42A8"/>
    <w:rsid w:val="005F4636"/>
    <w:rsid w:val="005F72B6"/>
    <w:rsid w:val="005F7C67"/>
    <w:rsid w:val="00601206"/>
    <w:rsid w:val="00601C00"/>
    <w:rsid w:val="00604970"/>
    <w:rsid w:val="006057B1"/>
    <w:rsid w:val="00605897"/>
    <w:rsid w:val="0060594E"/>
    <w:rsid w:val="00611E5D"/>
    <w:rsid w:val="00613972"/>
    <w:rsid w:val="00614059"/>
    <w:rsid w:val="006167A7"/>
    <w:rsid w:val="00620CB7"/>
    <w:rsid w:val="00621C05"/>
    <w:rsid w:val="006221F0"/>
    <w:rsid w:val="00622330"/>
    <w:rsid w:val="00623CC0"/>
    <w:rsid w:val="00627C17"/>
    <w:rsid w:val="00630CFC"/>
    <w:rsid w:val="00631388"/>
    <w:rsid w:val="00631451"/>
    <w:rsid w:val="00631648"/>
    <w:rsid w:val="00631ACA"/>
    <w:rsid w:val="006329CA"/>
    <w:rsid w:val="006349AB"/>
    <w:rsid w:val="006367DF"/>
    <w:rsid w:val="006368C4"/>
    <w:rsid w:val="00636E2D"/>
    <w:rsid w:val="0064132E"/>
    <w:rsid w:val="006419E5"/>
    <w:rsid w:val="00642EE2"/>
    <w:rsid w:val="006445EB"/>
    <w:rsid w:val="00645057"/>
    <w:rsid w:val="00651193"/>
    <w:rsid w:val="00651E6A"/>
    <w:rsid w:val="00652660"/>
    <w:rsid w:val="006537E2"/>
    <w:rsid w:val="0065461B"/>
    <w:rsid w:val="00660851"/>
    <w:rsid w:val="00660B52"/>
    <w:rsid w:val="0066164C"/>
    <w:rsid w:val="00662A91"/>
    <w:rsid w:val="00662C2C"/>
    <w:rsid w:val="00662C76"/>
    <w:rsid w:val="00663998"/>
    <w:rsid w:val="00663A19"/>
    <w:rsid w:val="00665053"/>
    <w:rsid w:val="00665660"/>
    <w:rsid w:val="0066659D"/>
    <w:rsid w:val="00666716"/>
    <w:rsid w:val="00666EEC"/>
    <w:rsid w:val="00667B3E"/>
    <w:rsid w:val="00670C59"/>
    <w:rsid w:val="00673D42"/>
    <w:rsid w:val="0067650B"/>
    <w:rsid w:val="00676662"/>
    <w:rsid w:val="0068126D"/>
    <w:rsid w:val="006824AC"/>
    <w:rsid w:val="006841D1"/>
    <w:rsid w:val="00684AA4"/>
    <w:rsid w:val="00684B10"/>
    <w:rsid w:val="00685E5D"/>
    <w:rsid w:val="00686804"/>
    <w:rsid w:val="00692394"/>
    <w:rsid w:val="00693197"/>
    <w:rsid w:val="00694EE2"/>
    <w:rsid w:val="00695904"/>
    <w:rsid w:val="00697F26"/>
    <w:rsid w:val="006A0A65"/>
    <w:rsid w:val="006A0E70"/>
    <w:rsid w:val="006A732D"/>
    <w:rsid w:val="006A7926"/>
    <w:rsid w:val="006A7940"/>
    <w:rsid w:val="006B129D"/>
    <w:rsid w:val="006B594A"/>
    <w:rsid w:val="006B61FB"/>
    <w:rsid w:val="006C0120"/>
    <w:rsid w:val="006C34AC"/>
    <w:rsid w:val="006C591B"/>
    <w:rsid w:val="006C72E2"/>
    <w:rsid w:val="006C78EF"/>
    <w:rsid w:val="006C7AA6"/>
    <w:rsid w:val="006D09D7"/>
    <w:rsid w:val="006D0D92"/>
    <w:rsid w:val="006D22A7"/>
    <w:rsid w:val="006D376A"/>
    <w:rsid w:val="006D6671"/>
    <w:rsid w:val="006D7084"/>
    <w:rsid w:val="006D782D"/>
    <w:rsid w:val="006D7CAC"/>
    <w:rsid w:val="006E04B4"/>
    <w:rsid w:val="006E0F8B"/>
    <w:rsid w:val="006E52B7"/>
    <w:rsid w:val="006E5F43"/>
    <w:rsid w:val="006E654D"/>
    <w:rsid w:val="006F04A7"/>
    <w:rsid w:val="006F0A00"/>
    <w:rsid w:val="006F2CD8"/>
    <w:rsid w:val="006F459F"/>
    <w:rsid w:val="006F45A9"/>
    <w:rsid w:val="006F4D60"/>
    <w:rsid w:val="006F5434"/>
    <w:rsid w:val="006F5876"/>
    <w:rsid w:val="006F5DC6"/>
    <w:rsid w:val="006F719E"/>
    <w:rsid w:val="00700160"/>
    <w:rsid w:val="00704319"/>
    <w:rsid w:val="007043C0"/>
    <w:rsid w:val="007053AC"/>
    <w:rsid w:val="007069AE"/>
    <w:rsid w:val="00707678"/>
    <w:rsid w:val="00707DA3"/>
    <w:rsid w:val="007117A6"/>
    <w:rsid w:val="00711A7E"/>
    <w:rsid w:val="00711A9A"/>
    <w:rsid w:val="0071385E"/>
    <w:rsid w:val="00717D24"/>
    <w:rsid w:val="00720064"/>
    <w:rsid w:val="00720F1C"/>
    <w:rsid w:val="0072108F"/>
    <w:rsid w:val="0072289A"/>
    <w:rsid w:val="00723248"/>
    <w:rsid w:val="00723851"/>
    <w:rsid w:val="007238CF"/>
    <w:rsid w:val="00726068"/>
    <w:rsid w:val="00727097"/>
    <w:rsid w:val="007300A6"/>
    <w:rsid w:val="007318E7"/>
    <w:rsid w:val="0073368D"/>
    <w:rsid w:val="0074073B"/>
    <w:rsid w:val="007430BF"/>
    <w:rsid w:val="0074312A"/>
    <w:rsid w:val="00743D1E"/>
    <w:rsid w:val="00744BBC"/>
    <w:rsid w:val="00744D6D"/>
    <w:rsid w:val="007456FB"/>
    <w:rsid w:val="0074639C"/>
    <w:rsid w:val="0074769A"/>
    <w:rsid w:val="00753BED"/>
    <w:rsid w:val="00755BED"/>
    <w:rsid w:val="00755E8E"/>
    <w:rsid w:val="00756388"/>
    <w:rsid w:val="007602A0"/>
    <w:rsid w:val="00765182"/>
    <w:rsid w:val="007654B1"/>
    <w:rsid w:val="007659CA"/>
    <w:rsid w:val="00770A51"/>
    <w:rsid w:val="00771BF4"/>
    <w:rsid w:val="007724FB"/>
    <w:rsid w:val="007729F5"/>
    <w:rsid w:val="00774FA1"/>
    <w:rsid w:val="007750C3"/>
    <w:rsid w:val="007751A8"/>
    <w:rsid w:val="00775770"/>
    <w:rsid w:val="0077733C"/>
    <w:rsid w:val="007774B0"/>
    <w:rsid w:val="00782D98"/>
    <w:rsid w:val="00783039"/>
    <w:rsid w:val="00785C08"/>
    <w:rsid w:val="00786B86"/>
    <w:rsid w:val="007876CC"/>
    <w:rsid w:val="00791FBB"/>
    <w:rsid w:val="007928B5"/>
    <w:rsid w:val="007971EA"/>
    <w:rsid w:val="00797FB5"/>
    <w:rsid w:val="007A0340"/>
    <w:rsid w:val="007A1B94"/>
    <w:rsid w:val="007A1ED8"/>
    <w:rsid w:val="007A6817"/>
    <w:rsid w:val="007A690C"/>
    <w:rsid w:val="007A7D2D"/>
    <w:rsid w:val="007A7F8D"/>
    <w:rsid w:val="007A7FF6"/>
    <w:rsid w:val="007B19C5"/>
    <w:rsid w:val="007B30EF"/>
    <w:rsid w:val="007B53BB"/>
    <w:rsid w:val="007B6B4E"/>
    <w:rsid w:val="007C11D2"/>
    <w:rsid w:val="007C2B16"/>
    <w:rsid w:val="007C3462"/>
    <w:rsid w:val="007C529E"/>
    <w:rsid w:val="007C5404"/>
    <w:rsid w:val="007D1EAD"/>
    <w:rsid w:val="007D2740"/>
    <w:rsid w:val="007D2B0E"/>
    <w:rsid w:val="007D2C9C"/>
    <w:rsid w:val="007D4532"/>
    <w:rsid w:val="007D49DE"/>
    <w:rsid w:val="007E0DDF"/>
    <w:rsid w:val="007E1168"/>
    <w:rsid w:val="007E11E5"/>
    <w:rsid w:val="007E4F9E"/>
    <w:rsid w:val="007E536D"/>
    <w:rsid w:val="007E54A6"/>
    <w:rsid w:val="007E674A"/>
    <w:rsid w:val="007E7931"/>
    <w:rsid w:val="007F20FA"/>
    <w:rsid w:val="007F312B"/>
    <w:rsid w:val="007F424F"/>
    <w:rsid w:val="008003D2"/>
    <w:rsid w:val="00800F9A"/>
    <w:rsid w:val="008010D7"/>
    <w:rsid w:val="0080145A"/>
    <w:rsid w:val="00802985"/>
    <w:rsid w:val="008033CB"/>
    <w:rsid w:val="00804BA1"/>
    <w:rsid w:val="008060A3"/>
    <w:rsid w:val="0080659C"/>
    <w:rsid w:val="00806F00"/>
    <w:rsid w:val="008115BB"/>
    <w:rsid w:val="008133C5"/>
    <w:rsid w:val="00815F6C"/>
    <w:rsid w:val="008164DA"/>
    <w:rsid w:val="00817BE8"/>
    <w:rsid w:val="00817E1E"/>
    <w:rsid w:val="00822600"/>
    <w:rsid w:val="00823BE2"/>
    <w:rsid w:val="00823C78"/>
    <w:rsid w:val="008245AB"/>
    <w:rsid w:val="00824E29"/>
    <w:rsid w:val="00830E96"/>
    <w:rsid w:val="00830EC9"/>
    <w:rsid w:val="00831964"/>
    <w:rsid w:val="00833EFF"/>
    <w:rsid w:val="00835372"/>
    <w:rsid w:val="008370AC"/>
    <w:rsid w:val="00837B87"/>
    <w:rsid w:val="008404E7"/>
    <w:rsid w:val="00842878"/>
    <w:rsid w:val="00843815"/>
    <w:rsid w:val="00844ABC"/>
    <w:rsid w:val="008511A7"/>
    <w:rsid w:val="0085260C"/>
    <w:rsid w:val="00853E8A"/>
    <w:rsid w:val="00854297"/>
    <w:rsid w:val="00857204"/>
    <w:rsid w:val="0085795E"/>
    <w:rsid w:val="00860239"/>
    <w:rsid w:val="008609B0"/>
    <w:rsid w:val="00861661"/>
    <w:rsid w:val="008629AF"/>
    <w:rsid w:val="00863CDE"/>
    <w:rsid w:val="008642CE"/>
    <w:rsid w:val="00864600"/>
    <w:rsid w:val="008710F7"/>
    <w:rsid w:val="00872090"/>
    <w:rsid w:val="008727C9"/>
    <w:rsid w:val="008732E5"/>
    <w:rsid w:val="0087525B"/>
    <w:rsid w:val="008771F6"/>
    <w:rsid w:val="00880445"/>
    <w:rsid w:val="00885606"/>
    <w:rsid w:val="00886A9F"/>
    <w:rsid w:val="00890383"/>
    <w:rsid w:val="00894AAB"/>
    <w:rsid w:val="008A24C3"/>
    <w:rsid w:val="008A24EB"/>
    <w:rsid w:val="008A4D73"/>
    <w:rsid w:val="008A5185"/>
    <w:rsid w:val="008A5435"/>
    <w:rsid w:val="008A6774"/>
    <w:rsid w:val="008A76E7"/>
    <w:rsid w:val="008B1A6C"/>
    <w:rsid w:val="008B1F9C"/>
    <w:rsid w:val="008B25D3"/>
    <w:rsid w:val="008B3653"/>
    <w:rsid w:val="008B4974"/>
    <w:rsid w:val="008B5472"/>
    <w:rsid w:val="008B773C"/>
    <w:rsid w:val="008C326B"/>
    <w:rsid w:val="008C3EAF"/>
    <w:rsid w:val="008C5BA6"/>
    <w:rsid w:val="008C6C60"/>
    <w:rsid w:val="008D0110"/>
    <w:rsid w:val="008D0809"/>
    <w:rsid w:val="008D0FA8"/>
    <w:rsid w:val="008D4A99"/>
    <w:rsid w:val="008D744B"/>
    <w:rsid w:val="008E527C"/>
    <w:rsid w:val="008E5CD6"/>
    <w:rsid w:val="008E6FFC"/>
    <w:rsid w:val="008F2300"/>
    <w:rsid w:val="008F2420"/>
    <w:rsid w:val="008F33A2"/>
    <w:rsid w:val="008F3C1D"/>
    <w:rsid w:val="008F6094"/>
    <w:rsid w:val="008F6D30"/>
    <w:rsid w:val="008F7CAB"/>
    <w:rsid w:val="008F7FB6"/>
    <w:rsid w:val="00900CAF"/>
    <w:rsid w:val="009025B3"/>
    <w:rsid w:val="0090332F"/>
    <w:rsid w:val="009034A5"/>
    <w:rsid w:val="00903DA3"/>
    <w:rsid w:val="009054F5"/>
    <w:rsid w:val="00905BA3"/>
    <w:rsid w:val="00906BD6"/>
    <w:rsid w:val="0091163A"/>
    <w:rsid w:val="009122C9"/>
    <w:rsid w:val="009122E3"/>
    <w:rsid w:val="0091286D"/>
    <w:rsid w:val="00914D08"/>
    <w:rsid w:val="00917C7E"/>
    <w:rsid w:val="009217C7"/>
    <w:rsid w:val="00922418"/>
    <w:rsid w:val="009239F5"/>
    <w:rsid w:val="00923BD2"/>
    <w:rsid w:val="009266D2"/>
    <w:rsid w:val="009270FF"/>
    <w:rsid w:val="0092720B"/>
    <w:rsid w:val="0092721A"/>
    <w:rsid w:val="00927C03"/>
    <w:rsid w:val="00930A2D"/>
    <w:rsid w:val="00934A27"/>
    <w:rsid w:val="00935E37"/>
    <w:rsid w:val="00937709"/>
    <w:rsid w:val="00941A1D"/>
    <w:rsid w:val="00941D56"/>
    <w:rsid w:val="0094204D"/>
    <w:rsid w:val="009427C5"/>
    <w:rsid w:val="00942FA8"/>
    <w:rsid w:val="00943049"/>
    <w:rsid w:val="00943DDC"/>
    <w:rsid w:val="00947516"/>
    <w:rsid w:val="0095077E"/>
    <w:rsid w:val="00950F8E"/>
    <w:rsid w:val="0095188A"/>
    <w:rsid w:val="00952DF8"/>
    <w:rsid w:val="00953D40"/>
    <w:rsid w:val="009545DC"/>
    <w:rsid w:val="00955406"/>
    <w:rsid w:val="00955FFE"/>
    <w:rsid w:val="00956F95"/>
    <w:rsid w:val="0096393E"/>
    <w:rsid w:val="00963C12"/>
    <w:rsid w:val="009647D2"/>
    <w:rsid w:val="009654FC"/>
    <w:rsid w:val="009673FA"/>
    <w:rsid w:val="00971977"/>
    <w:rsid w:val="0097218C"/>
    <w:rsid w:val="00972FD0"/>
    <w:rsid w:val="00976459"/>
    <w:rsid w:val="009817FC"/>
    <w:rsid w:val="00984F88"/>
    <w:rsid w:val="0098528E"/>
    <w:rsid w:val="00986B5B"/>
    <w:rsid w:val="00986C4C"/>
    <w:rsid w:val="00987D6E"/>
    <w:rsid w:val="00990F7A"/>
    <w:rsid w:val="00993B3C"/>
    <w:rsid w:val="0099414D"/>
    <w:rsid w:val="00994280"/>
    <w:rsid w:val="00995654"/>
    <w:rsid w:val="00996177"/>
    <w:rsid w:val="009963D2"/>
    <w:rsid w:val="00997D58"/>
    <w:rsid w:val="009A19B8"/>
    <w:rsid w:val="009A354A"/>
    <w:rsid w:val="009A677C"/>
    <w:rsid w:val="009A7037"/>
    <w:rsid w:val="009A75B3"/>
    <w:rsid w:val="009A75C3"/>
    <w:rsid w:val="009A7643"/>
    <w:rsid w:val="009A7868"/>
    <w:rsid w:val="009B015D"/>
    <w:rsid w:val="009B0376"/>
    <w:rsid w:val="009B2802"/>
    <w:rsid w:val="009B2957"/>
    <w:rsid w:val="009B3FFD"/>
    <w:rsid w:val="009B503C"/>
    <w:rsid w:val="009B64CB"/>
    <w:rsid w:val="009C1DDE"/>
    <w:rsid w:val="009C669A"/>
    <w:rsid w:val="009C6E5A"/>
    <w:rsid w:val="009C7D58"/>
    <w:rsid w:val="009D328A"/>
    <w:rsid w:val="009D36CF"/>
    <w:rsid w:val="009D3F07"/>
    <w:rsid w:val="009D6E35"/>
    <w:rsid w:val="009E405A"/>
    <w:rsid w:val="009E636B"/>
    <w:rsid w:val="009F3097"/>
    <w:rsid w:val="009F464F"/>
    <w:rsid w:val="009F4F61"/>
    <w:rsid w:val="009F5D22"/>
    <w:rsid w:val="00A00FC3"/>
    <w:rsid w:val="00A01003"/>
    <w:rsid w:val="00A018DF"/>
    <w:rsid w:val="00A02B56"/>
    <w:rsid w:val="00A04796"/>
    <w:rsid w:val="00A04F09"/>
    <w:rsid w:val="00A06B09"/>
    <w:rsid w:val="00A07773"/>
    <w:rsid w:val="00A10888"/>
    <w:rsid w:val="00A1455C"/>
    <w:rsid w:val="00A150A7"/>
    <w:rsid w:val="00A15E0E"/>
    <w:rsid w:val="00A219D1"/>
    <w:rsid w:val="00A22514"/>
    <w:rsid w:val="00A24B9C"/>
    <w:rsid w:val="00A25797"/>
    <w:rsid w:val="00A312A8"/>
    <w:rsid w:val="00A3171B"/>
    <w:rsid w:val="00A32B17"/>
    <w:rsid w:val="00A3327E"/>
    <w:rsid w:val="00A3506E"/>
    <w:rsid w:val="00A411AD"/>
    <w:rsid w:val="00A43071"/>
    <w:rsid w:val="00A44411"/>
    <w:rsid w:val="00A44F3B"/>
    <w:rsid w:val="00A458D3"/>
    <w:rsid w:val="00A4782B"/>
    <w:rsid w:val="00A47BC3"/>
    <w:rsid w:val="00A50494"/>
    <w:rsid w:val="00A5206F"/>
    <w:rsid w:val="00A55B06"/>
    <w:rsid w:val="00A56925"/>
    <w:rsid w:val="00A644F0"/>
    <w:rsid w:val="00A65A6C"/>
    <w:rsid w:val="00A6784B"/>
    <w:rsid w:val="00A71C81"/>
    <w:rsid w:val="00A7263E"/>
    <w:rsid w:val="00A742DB"/>
    <w:rsid w:val="00A81FCA"/>
    <w:rsid w:val="00A84EA6"/>
    <w:rsid w:val="00A84ECA"/>
    <w:rsid w:val="00A90598"/>
    <w:rsid w:val="00A90601"/>
    <w:rsid w:val="00A929D6"/>
    <w:rsid w:val="00A945F3"/>
    <w:rsid w:val="00A95643"/>
    <w:rsid w:val="00A9596B"/>
    <w:rsid w:val="00A969C2"/>
    <w:rsid w:val="00A97475"/>
    <w:rsid w:val="00A97E26"/>
    <w:rsid w:val="00AA02DE"/>
    <w:rsid w:val="00AA0C9A"/>
    <w:rsid w:val="00AA2FD5"/>
    <w:rsid w:val="00AA32CE"/>
    <w:rsid w:val="00AA6041"/>
    <w:rsid w:val="00AA64A6"/>
    <w:rsid w:val="00AA65A1"/>
    <w:rsid w:val="00AB080D"/>
    <w:rsid w:val="00AB28A6"/>
    <w:rsid w:val="00AB2B18"/>
    <w:rsid w:val="00AB2FCC"/>
    <w:rsid w:val="00AB4E4B"/>
    <w:rsid w:val="00AB63D5"/>
    <w:rsid w:val="00AB6F15"/>
    <w:rsid w:val="00AB7944"/>
    <w:rsid w:val="00AC246D"/>
    <w:rsid w:val="00AC2F42"/>
    <w:rsid w:val="00AC50F3"/>
    <w:rsid w:val="00AC61BA"/>
    <w:rsid w:val="00AC6B0C"/>
    <w:rsid w:val="00AD04CA"/>
    <w:rsid w:val="00AD0BB6"/>
    <w:rsid w:val="00AD4601"/>
    <w:rsid w:val="00AD77F9"/>
    <w:rsid w:val="00AE2C89"/>
    <w:rsid w:val="00AE2EBB"/>
    <w:rsid w:val="00AE40CF"/>
    <w:rsid w:val="00AE6D15"/>
    <w:rsid w:val="00AE6E59"/>
    <w:rsid w:val="00AE7978"/>
    <w:rsid w:val="00AF12DB"/>
    <w:rsid w:val="00AF2B7F"/>
    <w:rsid w:val="00AF3498"/>
    <w:rsid w:val="00AF4348"/>
    <w:rsid w:val="00AF620E"/>
    <w:rsid w:val="00AF69B2"/>
    <w:rsid w:val="00B001B7"/>
    <w:rsid w:val="00B00E07"/>
    <w:rsid w:val="00B00F81"/>
    <w:rsid w:val="00B05BF6"/>
    <w:rsid w:val="00B0610C"/>
    <w:rsid w:val="00B065C6"/>
    <w:rsid w:val="00B068B1"/>
    <w:rsid w:val="00B06E76"/>
    <w:rsid w:val="00B100C3"/>
    <w:rsid w:val="00B1070F"/>
    <w:rsid w:val="00B11163"/>
    <w:rsid w:val="00B11B45"/>
    <w:rsid w:val="00B11DA8"/>
    <w:rsid w:val="00B12112"/>
    <w:rsid w:val="00B13191"/>
    <w:rsid w:val="00B1389A"/>
    <w:rsid w:val="00B14180"/>
    <w:rsid w:val="00B167DF"/>
    <w:rsid w:val="00B16ED8"/>
    <w:rsid w:val="00B20DE4"/>
    <w:rsid w:val="00B21615"/>
    <w:rsid w:val="00B235E4"/>
    <w:rsid w:val="00B2374B"/>
    <w:rsid w:val="00B23CC8"/>
    <w:rsid w:val="00B243BF"/>
    <w:rsid w:val="00B246B2"/>
    <w:rsid w:val="00B25A2A"/>
    <w:rsid w:val="00B266EB"/>
    <w:rsid w:val="00B31F16"/>
    <w:rsid w:val="00B324A4"/>
    <w:rsid w:val="00B3285D"/>
    <w:rsid w:val="00B35241"/>
    <w:rsid w:val="00B35456"/>
    <w:rsid w:val="00B3569E"/>
    <w:rsid w:val="00B36F6C"/>
    <w:rsid w:val="00B41137"/>
    <w:rsid w:val="00B43827"/>
    <w:rsid w:val="00B44290"/>
    <w:rsid w:val="00B44314"/>
    <w:rsid w:val="00B453B1"/>
    <w:rsid w:val="00B456E2"/>
    <w:rsid w:val="00B457E1"/>
    <w:rsid w:val="00B46478"/>
    <w:rsid w:val="00B46D35"/>
    <w:rsid w:val="00B511C7"/>
    <w:rsid w:val="00B531F1"/>
    <w:rsid w:val="00B54101"/>
    <w:rsid w:val="00B566B2"/>
    <w:rsid w:val="00B56ABD"/>
    <w:rsid w:val="00B61D02"/>
    <w:rsid w:val="00B61F3D"/>
    <w:rsid w:val="00B62A7D"/>
    <w:rsid w:val="00B64B7B"/>
    <w:rsid w:val="00B675B9"/>
    <w:rsid w:val="00B67B53"/>
    <w:rsid w:val="00B73A6D"/>
    <w:rsid w:val="00B75D45"/>
    <w:rsid w:val="00B765A1"/>
    <w:rsid w:val="00B7674F"/>
    <w:rsid w:val="00B80BCD"/>
    <w:rsid w:val="00B81485"/>
    <w:rsid w:val="00B84044"/>
    <w:rsid w:val="00B862CB"/>
    <w:rsid w:val="00B86D93"/>
    <w:rsid w:val="00B87B2E"/>
    <w:rsid w:val="00B90E82"/>
    <w:rsid w:val="00B91AF4"/>
    <w:rsid w:val="00B92ADB"/>
    <w:rsid w:val="00B93BA0"/>
    <w:rsid w:val="00B941AD"/>
    <w:rsid w:val="00B96BB7"/>
    <w:rsid w:val="00BA5E2C"/>
    <w:rsid w:val="00BA70CF"/>
    <w:rsid w:val="00BB26F7"/>
    <w:rsid w:val="00BB4154"/>
    <w:rsid w:val="00BB498D"/>
    <w:rsid w:val="00BB54EE"/>
    <w:rsid w:val="00BC2165"/>
    <w:rsid w:val="00BC36DE"/>
    <w:rsid w:val="00BC4EF4"/>
    <w:rsid w:val="00BC5414"/>
    <w:rsid w:val="00BD03AA"/>
    <w:rsid w:val="00BD2959"/>
    <w:rsid w:val="00BD48FB"/>
    <w:rsid w:val="00BD4936"/>
    <w:rsid w:val="00BD49F4"/>
    <w:rsid w:val="00BD56FC"/>
    <w:rsid w:val="00BD5C69"/>
    <w:rsid w:val="00BD6340"/>
    <w:rsid w:val="00BD718F"/>
    <w:rsid w:val="00BE0BDC"/>
    <w:rsid w:val="00BE0D87"/>
    <w:rsid w:val="00BE0D93"/>
    <w:rsid w:val="00BE1703"/>
    <w:rsid w:val="00BE1DBD"/>
    <w:rsid w:val="00BE2211"/>
    <w:rsid w:val="00BE2F3A"/>
    <w:rsid w:val="00BE5135"/>
    <w:rsid w:val="00BE529F"/>
    <w:rsid w:val="00BE5702"/>
    <w:rsid w:val="00BE6469"/>
    <w:rsid w:val="00BF3914"/>
    <w:rsid w:val="00BF4587"/>
    <w:rsid w:val="00BF7103"/>
    <w:rsid w:val="00BF77F4"/>
    <w:rsid w:val="00C0035B"/>
    <w:rsid w:val="00C01F56"/>
    <w:rsid w:val="00C0510D"/>
    <w:rsid w:val="00C0643C"/>
    <w:rsid w:val="00C14225"/>
    <w:rsid w:val="00C1506D"/>
    <w:rsid w:val="00C16257"/>
    <w:rsid w:val="00C175C3"/>
    <w:rsid w:val="00C17C99"/>
    <w:rsid w:val="00C21AF5"/>
    <w:rsid w:val="00C22845"/>
    <w:rsid w:val="00C235EF"/>
    <w:rsid w:val="00C23A21"/>
    <w:rsid w:val="00C23FB6"/>
    <w:rsid w:val="00C25B25"/>
    <w:rsid w:val="00C25DB3"/>
    <w:rsid w:val="00C30C0F"/>
    <w:rsid w:val="00C33894"/>
    <w:rsid w:val="00C34B28"/>
    <w:rsid w:val="00C3767C"/>
    <w:rsid w:val="00C4010F"/>
    <w:rsid w:val="00C4163D"/>
    <w:rsid w:val="00C42381"/>
    <w:rsid w:val="00C45B16"/>
    <w:rsid w:val="00C50224"/>
    <w:rsid w:val="00C50EDF"/>
    <w:rsid w:val="00C51184"/>
    <w:rsid w:val="00C51255"/>
    <w:rsid w:val="00C543D4"/>
    <w:rsid w:val="00C5497B"/>
    <w:rsid w:val="00C54D4E"/>
    <w:rsid w:val="00C5727C"/>
    <w:rsid w:val="00C622C3"/>
    <w:rsid w:val="00C64445"/>
    <w:rsid w:val="00C6738C"/>
    <w:rsid w:val="00C6774F"/>
    <w:rsid w:val="00C70A26"/>
    <w:rsid w:val="00C73539"/>
    <w:rsid w:val="00C76235"/>
    <w:rsid w:val="00C7666F"/>
    <w:rsid w:val="00C768DB"/>
    <w:rsid w:val="00C82E4E"/>
    <w:rsid w:val="00C8337F"/>
    <w:rsid w:val="00C8369A"/>
    <w:rsid w:val="00C8619E"/>
    <w:rsid w:val="00C87685"/>
    <w:rsid w:val="00C9151C"/>
    <w:rsid w:val="00C9192E"/>
    <w:rsid w:val="00C922C9"/>
    <w:rsid w:val="00C945EE"/>
    <w:rsid w:val="00C94B0E"/>
    <w:rsid w:val="00C94BFD"/>
    <w:rsid w:val="00CA0716"/>
    <w:rsid w:val="00CA0B9D"/>
    <w:rsid w:val="00CA551F"/>
    <w:rsid w:val="00CB066A"/>
    <w:rsid w:val="00CB5EAD"/>
    <w:rsid w:val="00CB683E"/>
    <w:rsid w:val="00CB68FC"/>
    <w:rsid w:val="00CB7604"/>
    <w:rsid w:val="00CC1B19"/>
    <w:rsid w:val="00CC1BD6"/>
    <w:rsid w:val="00CC3A66"/>
    <w:rsid w:val="00CC3E48"/>
    <w:rsid w:val="00CC5605"/>
    <w:rsid w:val="00CC6A5C"/>
    <w:rsid w:val="00CD15B9"/>
    <w:rsid w:val="00CD2AD4"/>
    <w:rsid w:val="00CD3C7A"/>
    <w:rsid w:val="00CD3F93"/>
    <w:rsid w:val="00CE13D0"/>
    <w:rsid w:val="00CE14A5"/>
    <w:rsid w:val="00CE4D1C"/>
    <w:rsid w:val="00CE5884"/>
    <w:rsid w:val="00CE6351"/>
    <w:rsid w:val="00CE6924"/>
    <w:rsid w:val="00CE6FA0"/>
    <w:rsid w:val="00CE7979"/>
    <w:rsid w:val="00CF0014"/>
    <w:rsid w:val="00CF1DD0"/>
    <w:rsid w:val="00CF4B73"/>
    <w:rsid w:val="00CF5753"/>
    <w:rsid w:val="00CF5881"/>
    <w:rsid w:val="00CF740C"/>
    <w:rsid w:val="00D00813"/>
    <w:rsid w:val="00D024CD"/>
    <w:rsid w:val="00D06EC4"/>
    <w:rsid w:val="00D0759E"/>
    <w:rsid w:val="00D079A4"/>
    <w:rsid w:val="00D1025A"/>
    <w:rsid w:val="00D1098C"/>
    <w:rsid w:val="00D1500C"/>
    <w:rsid w:val="00D16667"/>
    <w:rsid w:val="00D16932"/>
    <w:rsid w:val="00D2185A"/>
    <w:rsid w:val="00D21C54"/>
    <w:rsid w:val="00D2207D"/>
    <w:rsid w:val="00D22AC2"/>
    <w:rsid w:val="00D23D80"/>
    <w:rsid w:val="00D241C2"/>
    <w:rsid w:val="00D242CF"/>
    <w:rsid w:val="00D27616"/>
    <w:rsid w:val="00D31A51"/>
    <w:rsid w:val="00D31AA5"/>
    <w:rsid w:val="00D32729"/>
    <w:rsid w:val="00D35EAE"/>
    <w:rsid w:val="00D36DB7"/>
    <w:rsid w:val="00D37836"/>
    <w:rsid w:val="00D37A15"/>
    <w:rsid w:val="00D417FE"/>
    <w:rsid w:val="00D43509"/>
    <w:rsid w:val="00D455B2"/>
    <w:rsid w:val="00D478D7"/>
    <w:rsid w:val="00D47F47"/>
    <w:rsid w:val="00D50A0F"/>
    <w:rsid w:val="00D52C10"/>
    <w:rsid w:val="00D54DB8"/>
    <w:rsid w:val="00D55CD1"/>
    <w:rsid w:val="00D60CBD"/>
    <w:rsid w:val="00D62DB3"/>
    <w:rsid w:val="00D632C5"/>
    <w:rsid w:val="00D637A5"/>
    <w:rsid w:val="00D65D98"/>
    <w:rsid w:val="00D65E02"/>
    <w:rsid w:val="00D67A03"/>
    <w:rsid w:val="00D67F3C"/>
    <w:rsid w:val="00D72219"/>
    <w:rsid w:val="00D72551"/>
    <w:rsid w:val="00D72D3F"/>
    <w:rsid w:val="00D73167"/>
    <w:rsid w:val="00D7351D"/>
    <w:rsid w:val="00D75569"/>
    <w:rsid w:val="00D75649"/>
    <w:rsid w:val="00D75943"/>
    <w:rsid w:val="00D76BD3"/>
    <w:rsid w:val="00D77DFD"/>
    <w:rsid w:val="00D77F51"/>
    <w:rsid w:val="00D81F83"/>
    <w:rsid w:val="00D82455"/>
    <w:rsid w:val="00D826DE"/>
    <w:rsid w:val="00D827F5"/>
    <w:rsid w:val="00D8280F"/>
    <w:rsid w:val="00D842AB"/>
    <w:rsid w:val="00D8696F"/>
    <w:rsid w:val="00D86FB5"/>
    <w:rsid w:val="00D9124E"/>
    <w:rsid w:val="00D9245F"/>
    <w:rsid w:val="00D93B90"/>
    <w:rsid w:val="00D95155"/>
    <w:rsid w:val="00D96A16"/>
    <w:rsid w:val="00DA2B3C"/>
    <w:rsid w:val="00DA393C"/>
    <w:rsid w:val="00DA3C94"/>
    <w:rsid w:val="00DA6F93"/>
    <w:rsid w:val="00DB1FBE"/>
    <w:rsid w:val="00DB2868"/>
    <w:rsid w:val="00DB29C1"/>
    <w:rsid w:val="00DB4BF6"/>
    <w:rsid w:val="00DB63FC"/>
    <w:rsid w:val="00DB7959"/>
    <w:rsid w:val="00DB7E5E"/>
    <w:rsid w:val="00DB7ECF"/>
    <w:rsid w:val="00DC1BE0"/>
    <w:rsid w:val="00DC1C66"/>
    <w:rsid w:val="00DC333A"/>
    <w:rsid w:val="00DC4513"/>
    <w:rsid w:val="00DC5BA6"/>
    <w:rsid w:val="00DD016D"/>
    <w:rsid w:val="00DD2678"/>
    <w:rsid w:val="00DD609C"/>
    <w:rsid w:val="00DD63A8"/>
    <w:rsid w:val="00DD6D72"/>
    <w:rsid w:val="00DE3246"/>
    <w:rsid w:val="00DE4E80"/>
    <w:rsid w:val="00DE5B6C"/>
    <w:rsid w:val="00DE6C42"/>
    <w:rsid w:val="00DE71C6"/>
    <w:rsid w:val="00DF0888"/>
    <w:rsid w:val="00DF14A7"/>
    <w:rsid w:val="00DF178B"/>
    <w:rsid w:val="00DF19DE"/>
    <w:rsid w:val="00DF1D8D"/>
    <w:rsid w:val="00DF60F2"/>
    <w:rsid w:val="00DF61ED"/>
    <w:rsid w:val="00DF6CF0"/>
    <w:rsid w:val="00DF732B"/>
    <w:rsid w:val="00DF7749"/>
    <w:rsid w:val="00DF77BF"/>
    <w:rsid w:val="00E01AAE"/>
    <w:rsid w:val="00E02286"/>
    <w:rsid w:val="00E02C96"/>
    <w:rsid w:val="00E067E0"/>
    <w:rsid w:val="00E1164F"/>
    <w:rsid w:val="00E13BCA"/>
    <w:rsid w:val="00E153FE"/>
    <w:rsid w:val="00E16E3C"/>
    <w:rsid w:val="00E20A6B"/>
    <w:rsid w:val="00E23CBE"/>
    <w:rsid w:val="00E24466"/>
    <w:rsid w:val="00E2520E"/>
    <w:rsid w:val="00E253DC"/>
    <w:rsid w:val="00E259EC"/>
    <w:rsid w:val="00E26931"/>
    <w:rsid w:val="00E269CD"/>
    <w:rsid w:val="00E26DF6"/>
    <w:rsid w:val="00E275BE"/>
    <w:rsid w:val="00E30E52"/>
    <w:rsid w:val="00E34FEE"/>
    <w:rsid w:val="00E35A93"/>
    <w:rsid w:val="00E41622"/>
    <w:rsid w:val="00E43100"/>
    <w:rsid w:val="00E441FE"/>
    <w:rsid w:val="00E447FB"/>
    <w:rsid w:val="00E450EE"/>
    <w:rsid w:val="00E45423"/>
    <w:rsid w:val="00E50E53"/>
    <w:rsid w:val="00E52949"/>
    <w:rsid w:val="00E53A64"/>
    <w:rsid w:val="00E62F62"/>
    <w:rsid w:val="00E633C1"/>
    <w:rsid w:val="00E650E2"/>
    <w:rsid w:val="00E67AC5"/>
    <w:rsid w:val="00E67E97"/>
    <w:rsid w:val="00E736D2"/>
    <w:rsid w:val="00E7441E"/>
    <w:rsid w:val="00E74A51"/>
    <w:rsid w:val="00E7528D"/>
    <w:rsid w:val="00E76C62"/>
    <w:rsid w:val="00E76EF0"/>
    <w:rsid w:val="00E8009C"/>
    <w:rsid w:val="00E80C5D"/>
    <w:rsid w:val="00E82740"/>
    <w:rsid w:val="00E82776"/>
    <w:rsid w:val="00E839C6"/>
    <w:rsid w:val="00E83A7B"/>
    <w:rsid w:val="00E84BDB"/>
    <w:rsid w:val="00E85EBB"/>
    <w:rsid w:val="00E86F1C"/>
    <w:rsid w:val="00E874EC"/>
    <w:rsid w:val="00E8791D"/>
    <w:rsid w:val="00E908D3"/>
    <w:rsid w:val="00E92F6F"/>
    <w:rsid w:val="00E93CC5"/>
    <w:rsid w:val="00E93D3B"/>
    <w:rsid w:val="00E979A1"/>
    <w:rsid w:val="00EA31C6"/>
    <w:rsid w:val="00EA3BB9"/>
    <w:rsid w:val="00EA6C12"/>
    <w:rsid w:val="00EB2729"/>
    <w:rsid w:val="00EB30BE"/>
    <w:rsid w:val="00EB3C94"/>
    <w:rsid w:val="00EC00FE"/>
    <w:rsid w:val="00EC102F"/>
    <w:rsid w:val="00EC4DD9"/>
    <w:rsid w:val="00EC6128"/>
    <w:rsid w:val="00ED0685"/>
    <w:rsid w:val="00ED1B02"/>
    <w:rsid w:val="00ED206B"/>
    <w:rsid w:val="00ED3914"/>
    <w:rsid w:val="00ED486D"/>
    <w:rsid w:val="00ED5077"/>
    <w:rsid w:val="00ED51AF"/>
    <w:rsid w:val="00ED6DFC"/>
    <w:rsid w:val="00ED7892"/>
    <w:rsid w:val="00EE1596"/>
    <w:rsid w:val="00EE5573"/>
    <w:rsid w:val="00EE5A73"/>
    <w:rsid w:val="00EE6D61"/>
    <w:rsid w:val="00EF2C09"/>
    <w:rsid w:val="00EF39D9"/>
    <w:rsid w:val="00EF3EEE"/>
    <w:rsid w:val="00EF4266"/>
    <w:rsid w:val="00EF567A"/>
    <w:rsid w:val="00F00590"/>
    <w:rsid w:val="00F01057"/>
    <w:rsid w:val="00F0130B"/>
    <w:rsid w:val="00F02988"/>
    <w:rsid w:val="00F04773"/>
    <w:rsid w:val="00F0528A"/>
    <w:rsid w:val="00F07EAD"/>
    <w:rsid w:val="00F13F2C"/>
    <w:rsid w:val="00F14D35"/>
    <w:rsid w:val="00F1513A"/>
    <w:rsid w:val="00F16391"/>
    <w:rsid w:val="00F20E59"/>
    <w:rsid w:val="00F2208B"/>
    <w:rsid w:val="00F23742"/>
    <w:rsid w:val="00F304D5"/>
    <w:rsid w:val="00F31105"/>
    <w:rsid w:val="00F32575"/>
    <w:rsid w:val="00F325FA"/>
    <w:rsid w:val="00F33EE3"/>
    <w:rsid w:val="00F3403B"/>
    <w:rsid w:val="00F343F0"/>
    <w:rsid w:val="00F3524C"/>
    <w:rsid w:val="00F3562A"/>
    <w:rsid w:val="00F36216"/>
    <w:rsid w:val="00F36896"/>
    <w:rsid w:val="00F369E1"/>
    <w:rsid w:val="00F37A7D"/>
    <w:rsid w:val="00F41EC3"/>
    <w:rsid w:val="00F425CB"/>
    <w:rsid w:val="00F44A5C"/>
    <w:rsid w:val="00F533ED"/>
    <w:rsid w:val="00F603D8"/>
    <w:rsid w:val="00F60400"/>
    <w:rsid w:val="00F61D58"/>
    <w:rsid w:val="00F63032"/>
    <w:rsid w:val="00F66774"/>
    <w:rsid w:val="00F700B2"/>
    <w:rsid w:val="00F713C9"/>
    <w:rsid w:val="00F72267"/>
    <w:rsid w:val="00F72827"/>
    <w:rsid w:val="00F7282F"/>
    <w:rsid w:val="00F73181"/>
    <w:rsid w:val="00F73508"/>
    <w:rsid w:val="00F73F0E"/>
    <w:rsid w:val="00F7430F"/>
    <w:rsid w:val="00F7472E"/>
    <w:rsid w:val="00F74F41"/>
    <w:rsid w:val="00F762D1"/>
    <w:rsid w:val="00F76B49"/>
    <w:rsid w:val="00F77F6C"/>
    <w:rsid w:val="00F801E9"/>
    <w:rsid w:val="00F80A1B"/>
    <w:rsid w:val="00F80AD2"/>
    <w:rsid w:val="00F81E4E"/>
    <w:rsid w:val="00F8274F"/>
    <w:rsid w:val="00F84774"/>
    <w:rsid w:val="00F855C5"/>
    <w:rsid w:val="00F8661C"/>
    <w:rsid w:val="00F871CD"/>
    <w:rsid w:val="00F87AFC"/>
    <w:rsid w:val="00F948DA"/>
    <w:rsid w:val="00F94971"/>
    <w:rsid w:val="00F94D1B"/>
    <w:rsid w:val="00F9506B"/>
    <w:rsid w:val="00F95255"/>
    <w:rsid w:val="00F95463"/>
    <w:rsid w:val="00F95A8B"/>
    <w:rsid w:val="00FA4A8D"/>
    <w:rsid w:val="00FA63FB"/>
    <w:rsid w:val="00FB0850"/>
    <w:rsid w:val="00FB26C1"/>
    <w:rsid w:val="00FC1BF4"/>
    <w:rsid w:val="00FC3BDE"/>
    <w:rsid w:val="00FC5978"/>
    <w:rsid w:val="00FC6A2E"/>
    <w:rsid w:val="00FC7722"/>
    <w:rsid w:val="00FD0794"/>
    <w:rsid w:val="00FD09F2"/>
    <w:rsid w:val="00FD19E4"/>
    <w:rsid w:val="00FD1F0B"/>
    <w:rsid w:val="00FD39A5"/>
    <w:rsid w:val="00FD5345"/>
    <w:rsid w:val="00FD6386"/>
    <w:rsid w:val="00FD6A37"/>
    <w:rsid w:val="00FD6FFA"/>
    <w:rsid w:val="00FE0724"/>
    <w:rsid w:val="00FE0E8D"/>
    <w:rsid w:val="00FE32A8"/>
    <w:rsid w:val="00FE48B4"/>
    <w:rsid w:val="00FE5C79"/>
    <w:rsid w:val="00FE5E28"/>
    <w:rsid w:val="00FE6743"/>
    <w:rsid w:val="00FF09E1"/>
    <w:rsid w:val="00FF14BD"/>
    <w:rsid w:val="00FF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0C5931"/>
  <w15:chartTrackingRefBased/>
  <w15:docId w15:val="{B21A871E-4E9B-433C-8744-C646FA9A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729"/>
    <w:rPr>
      <w:rFonts w:ascii="Arial" w:hAnsi="Arial"/>
      <w:sz w:val="24"/>
      <w:szCs w:val="24"/>
      <w:lang w:eastAsia="en-US"/>
    </w:rPr>
  </w:style>
  <w:style w:type="paragraph" w:styleId="Heading1">
    <w:name w:val="heading 1"/>
    <w:basedOn w:val="Normal"/>
    <w:next w:val="Normal"/>
    <w:qFormat/>
    <w:rsid w:val="007E4F9E"/>
    <w:pPr>
      <w:keepNext/>
      <w:tabs>
        <w:tab w:val="left" w:pos="360"/>
        <w:tab w:val="left" w:pos="2880"/>
        <w:tab w:val="left" w:pos="4680"/>
      </w:tabs>
      <w:spacing w:line="360" w:lineRule="auto"/>
      <w:outlineLvl w:val="0"/>
    </w:pPr>
    <w:rPr>
      <w:b/>
      <w:bCs/>
      <w:sz w:val="18"/>
    </w:rPr>
  </w:style>
  <w:style w:type="paragraph" w:styleId="Heading4">
    <w:name w:val="heading 4"/>
    <w:basedOn w:val="Normal"/>
    <w:next w:val="Normal"/>
    <w:qFormat/>
    <w:rsid w:val="007E4F9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517B4"/>
    <w:rPr>
      <w:sz w:val="20"/>
      <w:szCs w:val="20"/>
    </w:rPr>
  </w:style>
  <w:style w:type="character" w:styleId="FootnoteReference">
    <w:name w:val="footnote reference"/>
    <w:semiHidden/>
    <w:rsid w:val="003517B4"/>
    <w:rPr>
      <w:vertAlign w:val="superscript"/>
    </w:rPr>
  </w:style>
  <w:style w:type="character" w:styleId="Hyperlink">
    <w:name w:val="Hyperlink"/>
    <w:rsid w:val="003517B4"/>
    <w:rPr>
      <w:color w:val="0000FF"/>
      <w:u w:val="single"/>
    </w:rPr>
  </w:style>
  <w:style w:type="paragraph" w:styleId="BalloonText">
    <w:name w:val="Balloon Text"/>
    <w:basedOn w:val="Normal"/>
    <w:semiHidden/>
    <w:rsid w:val="001A3E7B"/>
    <w:rPr>
      <w:rFonts w:ascii="Tahoma" w:hAnsi="Tahoma" w:cs="Tahoma"/>
      <w:sz w:val="16"/>
      <w:szCs w:val="16"/>
    </w:rPr>
  </w:style>
  <w:style w:type="character" w:customStyle="1" w:styleId="telephoneno1">
    <w:name w:val="telephoneno1"/>
    <w:rsid w:val="002425D3"/>
    <w:rPr>
      <w:b/>
      <w:bCs/>
      <w:color w:val="990000"/>
      <w:sz w:val="22"/>
      <w:szCs w:val="22"/>
    </w:rPr>
  </w:style>
  <w:style w:type="paragraph" w:customStyle="1" w:styleId="indent">
    <w:name w:val="indent"/>
    <w:basedOn w:val="Normal"/>
    <w:rsid w:val="00DF60F2"/>
    <w:pPr>
      <w:spacing w:before="100" w:beforeAutospacing="1" w:after="100" w:afterAutospacing="1"/>
    </w:pPr>
    <w:rPr>
      <w:rFonts w:ascii="Times New Roman" w:hAnsi="Times New Roman"/>
      <w:lang w:val="en-US"/>
    </w:rPr>
  </w:style>
  <w:style w:type="paragraph" w:styleId="Footer">
    <w:name w:val="footer"/>
    <w:basedOn w:val="Normal"/>
    <w:link w:val="FooterChar"/>
    <w:uiPriority w:val="99"/>
    <w:rsid w:val="00346659"/>
    <w:pPr>
      <w:tabs>
        <w:tab w:val="center" w:pos="4320"/>
        <w:tab w:val="right" w:pos="8640"/>
      </w:tabs>
    </w:pPr>
  </w:style>
  <w:style w:type="character" w:styleId="PageNumber">
    <w:name w:val="page number"/>
    <w:basedOn w:val="DefaultParagraphFont"/>
    <w:rsid w:val="00346659"/>
  </w:style>
  <w:style w:type="character" w:styleId="CommentReference">
    <w:name w:val="annotation reference"/>
    <w:semiHidden/>
    <w:rsid w:val="00DF732B"/>
    <w:rPr>
      <w:sz w:val="16"/>
      <w:szCs w:val="16"/>
    </w:rPr>
  </w:style>
  <w:style w:type="paragraph" w:styleId="CommentText">
    <w:name w:val="annotation text"/>
    <w:basedOn w:val="Normal"/>
    <w:semiHidden/>
    <w:rsid w:val="00DF732B"/>
    <w:rPr>
      <w:sz w:val="20"/>
      <w:szCs w:val="20"/>
    </w:rPr>
  </w:style>
  <w:style w:type="paragraph" w:styleId="CommentSubject">
    <w:name w:val="annotation subject"/>
    <w:basedOn w:val="CommentText"/>
    <w:next w:val="CommentText"/>
    <w:semiHidden/>
    <w:rsid w:val="00DF732B"/>
    <w:rPr>
      <w:b/>
      <w:bCs/>
    </w:rPr>
  </w:style>
  <w:style w:type="paragraph" w:styleId="Header">
    <w:name w:val="header"/>
    <w:basedOn w:val="Normal"/>
    <w:link w:val="HeaderChar"/>
    <w:rsid w:val="002648C6"/>
    <w:pPr>
      <w:tabs>
        <w:tab w:val="center" w:pos="4153"/>
        <w:tab w:val="right" w:pos="8306"/>
      </w:tabs>
    </w:pPr>
  </w:style>
  <w:style w:type="paragraph" w:styleId="BodyText">
    <w:name w:val="Body Text"/>
    <w:basedOn w:val="Normal"/>
    <w:rsid w:val="007E4F9E"/>
    <w:pPr>
      <w:tabs>
        <w:tab w:val="left" w:pos="540"/>
        <w:tab w:val="left" w:pos="2880"/>
        <w:tab w:val="left" w:pos="5040"/>
      </w:tabs>
      <w:spacing w:line="360" w:lineRule="auto"/>
    </w:pPr>
    <w:rPr>
      <w:sz w:val="20"/>
    </w:rPr>
  </w:style>
  <w:style w:type="paragraph" w:styleId="BodyTextIndent">
    <w:name w:val="Body Text Indent"/>
    <w:basedOn w:val="Normal"/>
    <w:rsid w:val="007E4F9E"/>
    <w:pPr>
      <w:tabs>
        <w:tab w:val="left" w:pos="540"/>
        <w:tab w:val="left" w:pos="2880"/>
        <w:tab w:val="left" w:pos="5220"/>
      </w:tabs>
      <w:ind w:left="539" w:hanging="539"/>
    </w:pPr>
  </w:style>
  <w:style w:type="paragraph" w:styleId="BodyTextIndent2">
    <w:name w:val="Body Text Indent 2"/>
    <w:basedOn w:val="Normal"/>
    <w:rsid w:val="007E4F9E"/>
    <w:pPr>
      <w:tabs>
        <w:tab w:val="left" w:pos="540"/>
        <w:tab w:val="left" w:pos="2880"/>
        <w:tab w:val="left" w:pos="5220"/>
      </w:tabs>
      <w:ind w:left="540" w:hanging="540"/>
    </w:pPr>
  </w:style>
  <w:style w:type="table" w:styleId="TableGrid">
    <w:name w:val="Table Grid"/>
    <w:basedOn w:val="TableNormal"/>
    <w:rsid w:val="007E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54B1"/>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823BE2"/>
    <w:pPr>
      <w:spacing w:before="100" w:beforeAutospacing="1" w:after="100" w:afterAutospacing="1"/>
    </w:pPr>
    <w:rPr>
      <w:rFonts w:ascii="Times New Roman" w:hAnsi="Times New Roman"/>
      <w:lang w:eastAsia="en-GB"/>
    </w:rPr>
  </w:style>
  <w:style w:type="character" w:styleId="Strong">
    <w:name w:val="Strong"/>
    <w:uiPriority w:val="22"/>
    <w:qFormat/>
    <w:rsid w:val="00823BE2"/>
    <w:rPr>
      <w:b/>
      <w:bCs/>
    </w:rPr>
  </w:style>
  <w:style w:type="character" w:customStyle="1" w:styleId="apple-converted-space">
    <w:name w:val="apple-converted-space"/>
    <w:rsid w:val="00823BE2"/>
  </w:style>
  <w:style w:type="paragraph" w:styleId="ListParagraph">
    <w:name w:val="List Paragraph"/>
    <w:basedOn w:val="Normal"/>
    <w:uiPriority w:val="34"/>
    <w:qFormat/>
    <w:rsid w:val="000266A7"/>
    <w:pPr>
      <w:ind w:left="720"/>
    </w:pPr>
  </w:style>
  <w:style w:type="paragraph" w:styleId="z-TopofForm">
    <w:name w:val="HTML Top of Form"/>
    <w:basedOn w:val="Normal"/>
    <w:next w:val="Normal"/>
    <w:link w:val="z-TopofFormChar"/>
    <w:hidden/>
    <w:rsid w:val="0012085C"/>
    <w:pPr>
      <w:pBdr>
        <w:bottom w:val="single" w:sz="6" w:space="1" w:color="auto"/>
      </w:pBdr>
      <w:jc w:val="center"/>
    </w:pPr>
    <w:rPr>
      <w:rFonts w:cs="Arial"/>
      <w:vanish/>
      <w:sz w:val="16"/>
      <w:szCs w:val="16"/>
    </w:rPr>
  </w:style>
  <w:style w:type="character" w:customStyle="1" w:styleId="z-TopofFormChar">
    <w:name w:val="z-Top of Form Char"/>
    <w:link w:val="z-TopofForm"/>
    <w:rsid w:val="0012085C"/>
    <w:rPr>
      <w:rFonts w:ascii="Arial" w:hAnsi="Arial" w:cs="Arial"/>
      <w:vanish/>
      <w:sz w:val="16"/>
      <w:szCs w:val="16"/>
      <w:lang w:eastAsia="en-US"/>
    </w:rPr>
  </w:style>
  <w:style w:type="paragraph" w:styleId="z-BottomofForm">
    <w:name w:val="HTML Bottom of Form"/>
    <w:basedOn w:val="Normal"/>
    <w:next w:val="Normal"/>
    <w:link w:val="z-BottomofFormChar"/>
    <w:hidden/>
    <w:rsid w:val="0012085C"/>
    <w:pPr>
      <w:pBdr>
        <w:top w:val="single" w:sz="6" w:space="1" w:color="auto"/>
      </w:pBdr>
      <w:jc w:val="center"/>
    </w:pPr>
    <w:rPr>
      <w:rFonts w:cs="Arial"/>
      <w:vanish/>
      <w:sz w:val="16"/>
      <w:szCs w:val="16"/>
    </w:rPr>
  </w:style>
  <w:style w:type="character" w:customStyle="1" w:styleId="z-BottomofFormChar">
    <w:name w:val="z-Bottom of Form Char"/>
    <w:link w:val="z-BottomofForm"/>
    <w:rsid w:val="0012085C"/>
    <w:rPr>
      <w:rFonts w:ascii="Arial" w:hAnsi="Arial" w:cs="Arial"/>
      <w:vanish/>
      <w:sz w:val="16"/>
      <w:szCs w:val="16"/>
      <w:lang w:eastAsia="en-US"/>
    </w:rPr>
  </w:style>
  <w:style w:type="character" w:customStyle="1" w:styleId="FooterChar">
    <w:name w:val="Footer Char"/>
    <w:link w:val="Footer"/>
    <w:uiPriority w:val="99"/>
    <w:rsid w:val="00A15E0E"/>
    <w:rPr>
      <w:rFonts w:ascii="Arial" w:hAnsi="Arial"/>
      <w:sz w:val="24"/>
      <w:szCs w:val="24"/>
      <w:lang w:eastAsia="en-US"/>
    </w:rPr>
  </w:style>
  <w:style w:type="character" w:styleId="FollowedHyperlink">
    <w:name w:val="FollowedHyperlink"/>
    <w:rsid w:val="009B64CB"/>
    <w:rPr>
      <w:color w:val="800080"/>
      <w:u w:val="single"/>
    </w:rPr>
  </w:style>
  <w:style w:type="character" w:styleId="UnresolvedMention">
    <w:name w:val="Unresolved Mention"/>
    <w:basedOn w:val="DefaultParagraphFont"/>
    <w:uiPriority w:val="99"/>
    <w:semiHidden/>
    <w:unhideWhenUsed/>
    <w:rsid w:val="00B05BF6"/>
    <w:rPr>
      <w:color w:val="605E5C"/>
      <w:shd w:val="clear" w:color="auto" w:fill="E1DFDD"/>
    </w:rPr>
  </w:style>
  <w:style w:type="character" w:customStyle="1" w:styleId="HeaderChar">
    <w:name w:val="Header Char"/>
    <w:basedOn w:val="DefaultParagraphFont"/>
    <w:link w:val="Header"/>
    <w:rsid w:val="00D455B2"/>
    <w:rPr>
      <w:rFonts w:ascii="Arial" w:hAnsi="Arial"/>
      <w:sz w:val="24"/>
      <w:szCs w:val="24"/>
      <w:lang w:eastAsia="en-US"/>
    </w:rPr>
  </w:style>
  <w:style w:type="paragraph" w:styleId="PlainText">
    <w:name w:val="Plain Text"/>
    <w:basedOn w:val="Normal"/>
    <w:link w:val="PlainTextChar"/>
    <w:uiPriority w:val="99"/>
    <w:unhideWhenUsed/>
    <w:rsid w:val="003E57B7"/>
    <w:rPr>
      <w:szCs w:val="21"/>
    </w:rPr>
  </w:style>
  <w:style w:type="character" w:customStyle="1" w:styleId="PlainTextChar">
    <w:name w:val="Plain Text Char"/>
    <w:basedOn w:val="DefaultParagraphFont"/>
    <w:link w:val="PlainText"/>
    <w:uiPriority w:val="99"/>
    <w:rsid w:val="003E57B7"/>
    <w:rPr>
      <w:rFonts w:ascii="Arial" w:hAnsi="Arial"/>
      <w:sz w:val="24"/>
      <w:szCs w:val="21"/>
      <w:lang w:eastAsia="en-US"/>
    </w:rPr>
  </w:style>
  <w:style w:type="table" w:customStyle="1" w:styleId="TableGrid1">
    <w:name w:val="Table Grid1"/>
    <w:basedOn w:val="TableNormal"/>
    <w:next w:val="TableGrid"/>
    <w:uiPriority w:val="39"/>
    <w:rsid w:val="00EF56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9552">
      <w:bodyDiv w:val="1"/>
      <w:marLeft w:val="0"/>
      <w:marRight w:val="0"/>
      <w:marTop w:val="0"/>
      <w:marBottom w:val="0"/>
      <w:divBdr>
        <w:top w:val="none" w:sz="0" w:space="0" w:color="auto"/>
        <w:left w:val="none" w:sz="0" w:space="0" w:color="auto"/>
        <w:bottom w:val="none" w:sz="0" w:space="0" w:color="auto"/>
        <w:right w:val="none" w:sz="0" w:space="0" w:color="auto"/>
      </w:divBdr>
    </w:div>
    <w:div w:id="245261043">
      <w:bodyDiv w:val="1"/>
      <w:marLeft w:val="0"/>
      <w:marRight w:val="0"/>
      <w:marTop w:val="0"/>
      <w:marBottom w:val="0"/>
      <w:divBdr>
        <w:top w:val="none" w:sz="0" w:space="0" w:color="auto"/>
        <w:left w:val="none" w:sz="0" w:space="0" w:color="auto"/>
        <w:bottom w:val="none" w:sz="0" w:space="0" w:color="auto"/>
        <w:right w:val="none" w:sz="0" w:space="0" w:color="auto"/>
      </w:divBdr>
      <w:divsChild>
        <w:div w:id="1194925675">
          <w:marLeft w:val="0"/>
          <w:marRight w:val="0"/>
          <w:marTop w:val="0"/>
          <w:marBottom w:val="0"/>
          <w:divBdr>
            <w:top w:val="none" w:sz="0" w:space="0" w:color="auto"/>
            <w:left w:val="none" w:sz="0" w:space="0" w:color="auto"/>
            <w:bottom w:val="none" w:sz="0" w:space="0" w:color="auto"/>
            <w:right w:val="none" w:sz="0" w:space="0" w:color="auto"/>
          </w:divBdr>
        </w:div>
      </w:divsChild>
    </w:div>
    <w:div w:id="466514823">
      <w:bodyDiv w:val="1"/>
      <w:marLeft w:val="0"/>
      <w:marRight w:val="0"/>
      <w:marTop w:val="0"/>
      <w:marBottom w:val="0"/>
      <w:divBdr>
        <w:top w:val="none" w:sz="0" w:space="0" w:color="auto"/>
        <w:left w:val="none" w:sz="0" w:space="0" w:color="auto"/>
        <w:bottom w:val="none" w:sz="0" w:space="0" w:color="auto"/>
        <w:right w:val="none" w:sz="0" w:space="0" w:color="auto"/>
      </w:divBdr>
    </w:div>
    <w:div w:id="541945381">
      <w:bodyDiv w:val="1"/>
      <w:marLeft w:val="0"/>
      <w:marRight w:val="0"/>
      <w:marTop w:val="0"/>
      <w:marBottom w:val="0"/>
      <w:divBdr>
        <w:top w:val="none" w:sz="0" w:space="0" w:color="auto"/>
        <w:left w:val="none" w:sz="0" w:space="0" w:color="auto"/>
        <w:bottom w:val="none" w:sz="0" w:space="0" w:color="auto"/>
        <w:right w:val="none" w:sz="0" w:space="0" w:color="auto"/>
      </w:divBdr>
    </w:div>
    <w:div w:id="552928864">
      <w:bodyDiv w:val="1"/>
      <w:marLeft w:val="0"/>
      <w:marRight w:val="0"/>
      <w:marTop w:val="0"/>
      <w:marBottom w:val="0"/>
      <w:divBdr>
        <w:top w:val="none" w:sz="0" w:space="0" w:color="auto"/>
        <w:left w:val="none" w:sz="0" w:space="0" w:color="auto"/>
        <w:bottom w:val="none" w:sz="0" w:space="0" w:color="auto"/>
        <w:right w:val="none" w:sz="0" w:space="0" w:color="auto"/>
      </w:divBdr>
    </w:div>
    <w:div w:id="796413443">
      <w:bodyDiv w:val="1"/>
      <w:marLeft w:val="0"/>
      <w:marRight w:val="0"/>
      <w:marTop w:val="0"/>
      <w:marBottom w:val="0"/>
      <w:divBdr>
        <w:top w:val="none" w:sz="0" w:space="0" w:color="auto"/>
        <w:left w:val="none" w:sz="0" w:space="0" w:color="auto"/>
        <w:bottom w:val="none" w:sz="0" w:space="0" w:color="auto"/>
        <w:right w:val="none" w:sz="0" w:space="0" w:color="auto"/>
      </w:divBdr>
      <w:divsChild>
        <w:div w:id="510412459">
          <w:marLeft w:val="0"/>
          <w:marRight w:val="0"/>
          <w:marTop w:val="105"/>
          <w:marBottom w:val="0"/>
          <w:divBdr>
            <w:top w:val="none" w:sz="0" w:space="0" w:color="auto"/>
            <w:left w:val="none" w:sz="0" w:space="0" w:color="auto"/>
            <w:bottom w:val="none" w:sz="0" w:space="0" w:color="auto"/>
            <w:right w:val="none" w:sz="0" w:space="0" w:color="auto"/>
          </w:divBdr>
        </w:div>
        <w:div w:id="579296884">
          <w:marLeft w:val="0"/>
          <w:marRight w:val="0"/>
          <w:marTop w:val="105"/>
          <w:marBottom w:val="0"/>
          <w:divBdr>
            <w:top w:val="none" w:sz="0" w:space="0" w:color="auto"/>
            <w:left w:val="none" w:sz="0" w:space="0" w:color="auto"/>
            <w:bottom w:val="none" w:sz="0" w:space="0" w:color="auto"/>
            <w:right w:val="none" w:sz="0" w:space="0" w:color="auto"/>
          </w:divBdr>
        </w:div>
      </w:divsChild>
    </w:div>
    <w:div w:id="809056334">
      <w:bodyDiv w:val="1"/>
      <w:marLeft w:val="0"/>
      <w:marRight w:val="0"/>
      <w:marTop w:val="0"/>
      <w:marBottom w:val="0"/>
      <w:divBdr>
        <w:top w:val="none" w:sz="0" w:space="0" w:color="auto"/>
        <w:left w:val="none" w:sz="0" w:space="0" w:color="auto"/>
        <w:bottom w:val="none" w:sz="0" w:space="0" w:color="auto"/>
        <w:right w:val="none" w:sz="0" w:space="0" w:color="auto"/>
      </w:divBdr>
    </w:div>
    <w:div w:id="1141263453">
      <w:bodyDiv w:val="1"/>
      <w:marLeft w:val="0"/>
      <w:marRight w:val="0"/>
      <w:marTop w:val="0"/>
      <w:marBottom w:val="0"/>
      <w:divBdr>
        <w:top w:val="none" w:sz="0" w:space="0" w:color="auto"/>
        <w:left w:val="none" w:sz="0" w:space="0" w:color="auto"/>
        <w:bottom w:val="none" w:sz="0" w:space="0" w:color="auto"/>
        <w:right w:val="none" w:sz="0" w:space="0" w:color="auto"/>
      </w:divBdr>
      <w:divsChild>
        <w:div w:id="768889236">
          <w:marLeft w:val="0"/>
          <w:marRight w:val="0"/>
          <w:marTop w:val="0"/>
          <w:marBottom w:val="0"/>
          <w:divBdr>
            <w:top w:val="none" w:sz="0" w:space="0" w:color="auto"/>
            <w:left w:val="none" w:sz="0" w:space="0" w:color="auto"/>
            <w:bottom w:val="none" w:sz="0" w:space="0" w:color="auto"/>
            <w:right w:val="none" w:sz="0" w:space="0" w:color="auto"/>
          </w:divBdr>
          <w:divsChild>
            <w:div w:id="582881736">
              <w:marLeft w:val="0"/>
              <w:marRight w:val="0"/>
              <w:marTop w:val="0"/>
              <w:marBottom w:val="0"/>
              <w:divBdr>
                <w:top w:val="none" w:sz="0" w:space="0" w:color="auto"/>
                <w:left w:val="none" w:sz="0" w:space="0" w:color="auto"/>
                <w:bottom w:val="none" w:sz="0" w:space="0" w:color="auto"/>
                <w:right w:val="none" w:sz="0" w:space="0" w:color="auto"/>
              </w:divBdr>
              <w:divsChild>
                <w:div w:id="5433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1114">
      <w:bodyDiv w:val="1"/>
      <w:marLeft w:val="0"/>
      <w:marRight w:val="0"/>
      <w:marTop w:val="0"/>
      <w:marBottom w:val="0"/>
      <w:divBdr>
        <w:top w:val="none" w:sz="0" w:space="0" w:color="auto"/>
        <w:left w:val="none" w:sz="0" w:space="0" w:color="auto"/>
        <w:bottom w:val="none" w:sz="0" w:space="0" w:color="auto"/>
        <w:right w:val="none" w:sz="0" w:space="0" w:color="auto"/>
      </w:divBdr>
      <w:divsChild>
        <w:div w:id="221185410">
          <w:marLeft w:val="0"/>
          <w:marRight w:val="0"/>
          <w:marTop w:val="0"/>
          <w:marBottom w:val="450"/>
          <w:divBdr>
            <w:top w:val="none" w:sz="0" w:space="0" w:color="auto"/>
            <w:left w:val="none" w:sz="0" w:space="0" w:color="auto"/>
            <w:bottom w:val="none" w:sz="0" w:space="0" w:color="auto"/>
            <w:right w:val="none" w:sz="0" w:space="0" w:color="auto"/>
          </w:divBdr>
          <w:divsChild>
            <w:div w:id="2026442903">
              <w:marLeft w:val="0"/>
              <w:marRight w:val="0"/>
              <w:marTop w:val="0"/>
              <w:marBottom w:val="0"/>
              <w:divBdr>
                <w:top w:val="none" w:sz="0" w:space="0" w:color="auto"/>
                <w:left w:val="none" w:sz="0" w:space="0" w:color="auto"/>
                <w:bottom w:val="none" w:sz="0" w:space="0" w:color="auto"/>
                <w:right w:val="none" w:sz="0" w:space="0" w:color="auto"/>
              </w:divBdr>
              <w:divsChild>
                <w:div w:id="1315600115">
                  <w:marLeft w:val="0"/>
                  <w:marRight w:val="0"/>
                  <w:marTop w:val="0"/>
                  <w:marBottom w:val="0"/>
                  <w:divBdr>
                    <w:top w:val="none" w:sz="0" w:space="0" w:color="auto"/>
                    <w:left w:val="none" w:sz="0" w:space="0" w:color="auto"/>
                    <w:bottom w:val="none" w:sz="0" w:space="0" w:color="auto"/>
                    <w:right w:val="none" w:sz="0" w:space="0" w:color="auto"/>
                  </w:divBdr>
                  <w:divsChild>
                    <w:div w:id="1712419133">
                      <w:marLeft w:val="0"/>
                      <w:marRight w:val="0"/>
                      <w:marTop w:val="150"/>
                      <w:marBottom w:val="150"/>
                      <w:divBdr>
                        <w:top w:val="none" w:sz="0" w:space="0" w:color="auto"/>
                        <w:left w:val="none" w:sz="0" w:space="0" w:color="auto"/>
                        <w:bottom w:val="none" w:sz="0" w:space="0" w:color="auto"/>
                        <w:right w:val="none" w:sz="0" w:space="0" w:color="auto"/>
                      </w:divBdr>
                      <w:divsChild>
                        <w:div w:id="11493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332415">
      <w:bodyDiv w:val="1"/>
      <w:marLeft w:val="0"/>
      <w:marRight w:val="0"/>
      <w:marTop w:val="0"/>
      <w:marBottom w:val="0"/>
      <w:divBdr>
        <w:top w:val="none" w:sz="0" w:space="0" w:color="auto"/>
        <w:left w:val="none" w:sz="0" w:space="0" w:color="auto"/>
        <w:bottom w:val="none" w:sz="0" w:space="0" w:color="auto"/>
        <w:right w:val="none" w:sz="0" w:space="0" w:color="auto"/>
      </w:divBdr>
    </w:div>
    <w:div w:id="188740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nspirenorth.co.uk"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info@inspirenorth.co.uk" TargetMode="External"/><Relationship Id="rId7" Type="http://schemas.openxmlformats.org/officeDocument/2006/relationships/endnotes" Target="endnotes.xml"/><Relationship Id="rId12" Type="http://schemas.openxmlformats.org/officeDocument/2006/relationships/hyperlink" Target="http://www.foundationuk.org" TargetMode="External"/><Relationship Id="rId17" Type="http://schemas.openxmlformats.org/officeDocument/2006/relationships/hyperlink" Target="http://www.housing-ombudsman.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qc.org.uk" TargetMode="External"/><Relationship Id="rId20" Type="http://schemas.openxmlformats.org/officeDocument/2006/relationships/hyperlink" Target="mailto:informationgovernance@inspirenorth.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ylinks.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co.org.uk" TargetMode="External"/><Relationship Id="rId23" Type="http://schemas.openxmlformats.org/officeDocument/2006/relationships/footer" Target="footer1.xml"/><Relationship Id="rId10" Type="http://schemas.openxmlformats.org/officeDocument/2006/relationships/hyperlink" Target="mailto:info@inspirenorth.co.uk"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inspirenorth.co.uk/have-your-say/"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1C70-C0A3-4E77-9C80-1A5C3211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14</Pages>
  <Words>4264</Words>
  <Characters>24548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Compliments and Complaints</vt:lpstr>
    </vt:vector>
  </TitlesOfParts>
  <Company>COMMUNITY LINKS</Company>
  <LinksUpToDate>false</LinksUpToDate>
  <CharactersWithSpaces>28755</CharactersWithSpaces>
  <SharedDoc>false</SharedDoc>
  <HLinks>
    <vt:vector size="60" baseType="variant">
      <vt:variant>
        <vt:i4>2359351</vt:i4>
      </vt:variant>
      <vt:variant>
        <vt:i4>15</vt:i4>
      </vt:variant>
      <vt:variant>
        <vt:i4>0</vt:i4>
      </vt:variant>
      <vt:variant>
        <vt:i4>5</vt:i4>
      </vt:variant>
      <vt:variant>
        <vt:lpwstr>http://www.facebook.com/CommunityLinks</vt:lpwstr>
      </vt:variant>
      <vt:variant>
        <vt:lpwstr/>
      </vt:variant>
      <vt:variant>
        <vt:i4>7471204</vt:i4>
      </vt:variant>
      <vt:variant>
        <vt:i4>6</vt:i4>
      </vt:variant>
      <vt:variant>
        <vt:i4>0</vt:i4>
      </vt:variant>
      <vt:variant>
        <vt:i4>5</vt:i4>
      </vt:variant>
      <vt:variant>
        <vt:lpwstr>http://www.commlinks.co.uk/</vt:lpwstr>
      </vt:variant>
      <vt:variant>
        <vt:lpwstr/>
      </vt:variant>
      <vt:variant>
        <vt:i4>1638521</vt:i4>
      </vt:variant>
      <vt:variant>
        <vt:i4>3</vt:i4>
      </vt:variant>
      <vt:variant>
        <vt:i4>0</vt:i4>
      </vt:variant>
      <vt:variant>
        <vt:i4>5</vt:i4>
      </vt:variant>
      <vt:variant>
        <vt:lpwstr>mailto:info@commlinks.co.uk</vt:lpwstr>
      </vt:variant>
      <vt:variant>
        <vt:lpwstr/>
      </vt:variant>
      <vt:variant>
        <vt:i4>7274533</vt:i4>
      </vt:variant>
      <vt:variant>
        <vt:i4>0</vt:i4>
      </vt:variant>
      <vt:variant>
        <vt:i4>0</vt:i4>
      </vt:variant>
      <vt:variant>
        <vt:i4>5</vt:i4>
      </vt:variant>
      <vt:variant>
        <vt:lpwstr>https://www.commlinks.co.uk/contact/have-your-say/</vt:lpwstr>
      </vt:variant>
      <vt:variant>
        <vt:lpwstr/>
      </vt:variant>
      <vt:variant>
        <vt:i4>2359351</vt:i4>
      </vt:variant>
      <vt:variant>
        <vt:i4>9</vt:i4>
      </vt:variant>
      <vt:variant>
        <vt:i4>0</vt:i4>
      </vt:variant>
      <vt:variant>
        <vt:i4>5</vt:i4>
      </vt:variant>
      <vt:variant>
        <vt:lpwstr>http://www.facebook.com/CommunityLinks</vt:lpwstr>
      </vt:variant>
      <vt:variant>
        <vt:lpwstr/>
      </vt:variant>
      <vt:variant>
        <vt:i4>7471204</vt:i4>
      </vt:variant>
      <vt:variant>
        <vt:i4>0</vt:i4>
      </vt:variant>
      <vt:variant>
        <vt:i4>0</vt:i4>
      </vt:variant>
      <vt:variant>
        <vt:i4>5</vt:i4>
      </vt:variant>
      <vt:variant>
        <vt:lpwstr>http://www.commlinks.co.uk/</vt:lpwstr>
      </vt:variant>
      <vt:variant>
        <vt:lpwstr/>
      </vt:variant>
      <vt:variant>
        <vt:i4>6619225</vt:i4>
      </vt:variant>
      <vt:variant>
        <vt:i4>14074</vt:i4>
      </vt:variant>
      <vt:variant>
        <vt:i4>1025</vt:i4>
      </vt:variant>
      <vt:variant>
        <vt:i4>1</vt:i4>
      </vt:variant>
      <vt:variant>
        <vt:lpwstr>cid:image001.png@01CED554.D5557600</vt:lpwstr>
      </vt:variant>
      <vt:variant>
        <vt:lpwstr/>
      </vt:variant>
      <vt:variant>
        <vt:i4>6684761</vt:i4>
      </vt:variant>
      <vt:variant>
        <vt:i4>14189</vt:i4>
      </vt:variant>
      <vt:variant>
        <vt:i4>1026</vt:i4>
      </vt:variant>
      <vt:variant>
        <vt:i4>1</vt:i4>
      </vt:variant>
      <vt:variant>
        <vt:lpwstr>cid:image002.png@01CED554.D5557600</vt:lpwstr>
      </vt:variant>
      <vt:variant>
        <vt:lpwstr/>
      </vt:variant>
      <vt:variant>
        <vt:i4>6619225</vt:i4>
      </vt:variant>
      <vt:variant>
        <vt:i4>18461</vt:i4>
      </vt:variant>
      <vt:variant>
        <vt:i4>1029</vt:i4>
      </vt:variant>
      <vt:variant>
        <vt:i4>1</vt:i4>
      </vt:variant>
      <vt:variant>
        <vt:lpwstr>cid:image001.png@01CED554.D5557600</vt:lpwstr>
      </vt:variant>
      <vt:variant>
        <vt:lpwstr/>
      </vt:variant>
      <vt:variant>
        <vt:i4>6684761</vt:i4>
      </vt:variant>
      <vt:variant>
        <vt:i4>18576</vt:i4>
      </vt:variant>
      <vt:variant>
        <vt:i4>1030</vt:i4>
      </vt:variant>
      <vt:variant>
        <vt:i4>1</vt:i4>
      </vt:variant>
      <vt:variant>
        <vt:lpwstr>cid:image002.png@01CED554.D5557600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Compliments and Complaints</dc:title>
  <dc:subject/>
  <dc:creator>Andy Ward</dc:creator>
  <cp:keywords/>
  <dc:description/>
  <cp:lastModifiedBy>Helen Ferguson</cp:lastModifiedBy>
  <cp:revision>6</cp:revision>
  <cp:lastPrinted>2016-12-21T11:13:00Z</cp:lastPrinted>
  <dcterms:created xsi:type="dcterms:W3CDTF">2021-03-29T13:59:00Z</dcterms:created>
  <dcterms:modified xsi:type="dcterms:W3CDTF">2021-05-18T14:27:00Z</dcterms:modified>
</cp:coreProperties>
</file>